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9EA0D" w14:textId="62B4BC50" w:rsidR="000B1F60" w:rsidRPr="009405CE" w:rsidRDefault="00FE222A" w:rsidP="000B1F60">
      <w:pPr>
        <w:pStyle w:val="MainText"/>
        <w:spacing w:before="240" w:line="240" w:lineRule="auto"/>
        <w:rPr>
          <w:rFonts w:ascii="Arial" w:hAnsi="Arial" w:cs="Arial"/>
          <w:b/>
          <w:sz w:val="28"/>
          <w:szCs w:val="24"/>
        </w:rPr>
      </w:pPr>
      <w:r>
        <w:rPr>
          <w:rFonts w:ascii="Arial" w:hAnsi="Arial" w:cs="Arial"/>
          <w:b/>
          <w:sz w:val="28"/>
          <w:szCs w:val="28"/>
        </w:rPr>
        <w:t>Social Worker Recruitment and Retention</w:t>
      </w:r>
      <w:bookmarkStart w:id="0" w:name="_GoBack"/>
    </w:p>
    <w:bookmarkEnd w:id="0"/>
    <w:p w14:paraId="0B19EA0E" w14:textId="77777777" w:rsidR="00C510DC" w:rsidRDefault="00C510DC" w:rsidP="00D757B7">
      <w:pPr>
        <w:jc w:val="both"/>
        <w:rPr>
          <w:rFonts w:ascii="Arial" w:hAnsi="Arial" w:cs="Arial"/>
          <w:sz w:val="22"/>
          <w:szCs w:val="22"/>
        </w:rPr>
      </w:pPr>
    </w:p>
    <w:p w14:paraId="0B19EA0F" w14:textId="77777777" w:rsidR="000B1F60" w:rsidRDefault="000B1F60" w:rsidP="00BD6D6E">
      <w:pPr>
        <w:pStyle w:val="MainText"/>
        <w:spacing w:line="240" w:lineRule="auto"/>
        <w:rPr>
          <w:rFonts w:ascii="Arial" w:hAnsi="Arial" w:cs="Arial"/>
          <w:b/>
          <w:szCs w:val="22"/>
        </w:rPr>
      </w:pPr>
    </w:p>
    <w:p w14:paraId="0B19EA10" w14:textId="77777777" w:rsidR="00BD6D6E" w:rsidRPr="009405CE" w:rsidRDefault="00BD6D6E" w:rsidP="00BD6D6E">
      <w:pPr>
        <w:pStyle w:val="MainText"/>
        <w:spacing w:line="240" w:lineRule="auto"/>
        <w:rPr>
          <w:rFonts w:ascii="Arial" w:hAnsi="Arial" w:cs="Arial"/>
          <w:b/>
          <w:szCs w:val="22"/>
        </w:rPr>
      </w:pPr>
      <w:r w:rsidRPr="009405CE">
        <w:rPr>
          <w:rFonts w:ascii="Arial" w:hAnsi="Arial" w:cs="Arial"/>
          <w:b/>
          <w:szCs w:val="22"/>
        </w:rPr>
        <w:t>Purpose</w:t>
      </w:r>
    </w:p>
    <w:p w14:paraId="0B19EA11" w14:textId="77777777" w:rsidR="00BD6D6E" w:rsidRPr="009405CE" w:rsidRDefault="00BD6D6E" w:rsidP="00BD6D6E">
      <w:pPr>
        <w:pStyle w:val="MainText"/>
        <w:spacing w:line="240" w:lineRule="auto"/>
        <w:rPr>
          <w:rFonts w:ascii="Arial" w:hAnsi="Arial" w:cs="Arial"/>
          <w:szCs w:val="22"/>
        </w:rPr>
      </w:pPr>
    </w:p>
    <w:p w14:paraId="0B19EA12" w14:textId="0B448788" w:rsidR="00BD6D6E" w:rsidRPr="009405CE" w:rsidRDefault="0031006A" w:rsidP="00BD6D6E">
      <w:pPr>
        <w:pStyle w:val="MainText"/>
        <w:spacing w:line="240" w:lineRule="auto"/>
        <w:rPr>
          <w:rFonts w:ascii="Arial" w:hAnsi="Arial" w:cs="Arial"/>
          <w:szCs w:val="22"/>
        </w:rPr>
      </w:pPr>
      <w:proofErr w:type="gramStart"/>
      <w:r>
        <w:rPr>
          <w:rFonts w:ascii="Arial" w:hAnsi="Arial" w:cs="Arial"/>
          <w:szCs w:val="22"/>
        </w:rPr>
        <w:t>For information and discussion</w:t>
      </w:r>
      <w:r w:rsidR="00BD6D6E" w:rsidRPr="009405CE">
        <w:rPr>
          <w:rFonts w:ascii="Arial" w:hAnsi="Arial" w:cs="Arial"/>
          <w:szCs w:val="22"/>
        </w:rPr>
        <w:t>.</w:t>
      </w:r>
      <w:proofErr w:type="gramEnd"/>
    </w:p>
    <w:p w14:paraId="0B19EA13" w14:textId="77777777" w:rsidR="00BD6D6E" w:rsidRPr="009405CE" w:rsidRDefault="00BD6D6E" w:rsidP="00BD6D6E">
      <w:pPr>
        <w:pStyle w:val="MainText"/>
        <w:spacing w:line="240" w:lineRule="auto"/>
        <w:rPr>
          <w:rFonts w:ascii="Arial" w:hAnsi="Arial" w:cs="Arial"/>
          <w:b/>
          <w:szCs w:val="22"/>
        </w:rPr>
      </w:pPr>
    </w:p>
    <w:p w14:paraId="0B19EA14" w14:textId="77777777" w:rsidR="00BD6D6E" w:rsidRPr="009405CE" w:rsidRDefault="00BD6D6E" w:rsidP="00BD6D6E">
      <w:pPr>
        <w:pStyle w:val="MainText"/>
        <w:spacing w:line="240" w:lineRule="auto"/>
        <w:rPr>
          <w:rFonts w:ascii="Arial" w:hAnsi="Arial" w:cs="Arial"/>
          <w:szCs w:val="22"/>
        </w:rPr>
      </w:pPr>
      <w:r w:rsidRPr="009405CE">
        <w:rPr>
          <w:rFonts w:ascii="Arial" w:hAnsi="Arial" w:cs="Arial"/>
          <w:b/>
          <w:szCs w:val="22"/>
        </w:rPr>
        <w:t>Summary</w:t>
      </w:r>
    </w:p>
    <w:p w14:paraId="0B19EA15" w14:textId="77777777" w:rsidR="00BD6D6E" w:rsidRPr="009405CE" w:rsidRDefault="00BD6D6E" w:rsidP="00BD6D6E">
      <w:pPr>
        <w:pStyle w:val="MainText"/>
        <w:spacing w:line="240" w:lineRule="auto"/>
        <w:rPr>
          <w:rFonts w:ascii="Arial" w:hAnsi="Arial" w:cs="Arial"/>
          <w:szCs w:val="22"/>
        </w:rPr>
      </w:pPr>
    </w:p>
    <w:p w14:paraId="0B19EA16" w14:textId="752C41B9" w:rsidR="00BD6D6E" w:rsidRDefault="00BD6D6E" w:rsidP="00BD6D6E">
      <w:pPr>
        <w:pStyle w:val="MainText"/>
        <w:spacing w:line="240" w:lineRule="auto"/>
        <w:rPr>
          <w:rFonts w:ascii="Arial" w:hAnsi="Arial" w:cs="Arial"/>
          <w:szCs w:val="22"/>
        </w:rPr>
      </w:pPr>
      <w:r w:rsidRPr="009405CE">
        <w:rPr>
          <w:rFonts w:ascii="Arial" w:hAnsi="Arial" w:cs="Arial"/>
          <w:szCs w:val="22"/>
        </w:rPr>
        <w:t xml:space="preserve">This report </w:t>
      </w:r>
      <w:r w:rsidR="00943A3B">
        <w:rPr>
          <w:rFonts w:ascii="Arial" w:hAnsi="Arial" w:cs="Arial"/>
          <w:szCs w:val="22"/>
        </w:rPr>
        <w:t>upda</w:t>
      </w:r>
      <w:r w:rsidR="00FE222A">
        <w:rPr>
          <w:rFonts w:ascii="Arial" w:hAnsi="Arial" w:cs="Arial"/>
          <w:szCs w:val="22"/>
        </w:rPr>
        <w:t>tes members on the work of the task-and-finish group looking at improving the recruitment and retention of social workers</w:t>
      </w:r>
      <w:r>
        <w:rPr>
          <w:rFonts w:ascii="Arial" w:hAnsi="Arial" w:cs="Arial"/>
          <w:szCs w:val="22"/>
        </w:rPr>
        <w:t xml:space="preserve">.  </w:t>
      </w:r>
    </w:p>
    <w:p w14:paraId="0B19EA18" w14:textId="77777777" w:rsidR="00BD6D6E" w:rsidRPr="009405CE" w:rsidRDefault="00BD6D6E" w:rsidP="008B4F92">
      <w:pPr>
        <w:pStyle w:val="MainText"/>
        <w:spacing w:line="240" w:lineRule="auto"/>
        <w:jc w:val="cente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BD6D6E" w:rsidRPr="009405CE" w14:paraId="0B19EA21" w14:textId="77777777">
        <w:trPr>
          <w:trHeight w:val="2494"/>
        </w:trPr>
        <w:tc>
          <w:tcPr>
            <w:tcW w:w="9157" w:type="dxa"/>
          </w:tcPr>
          <w:p w14:paraId="0B19EA19" w14:textId="4A1FDB34" w:rsidR="00BD6D6E" w:rsidRPr="009405CE" w:rsidRDefault="00BD6D6E" w:rsidP="00E96526">
            <w:pPr>
              <w:pStyle w:val="MainText"/>
              <w:spacing w:line="240" w:lineRule="auto"/>
              <w:rPr>
                <w:rFonts w:ascii="Arial" w:hAnsi="Arial" w:cs="Arial"/>
                <w:b/>
                <w:szCs w:val="22"/>
              </w:rPr>
            </w:pPr>
          </w:p>
          <w:p w14:paraId="0B19EA1A" w14:textId="6D1E1390" w:rsidR="00BD6D6E" w:rsidRPr="009405CE" w:rsidRDefault="00BD6D6E" w:rsidP="00E96526">
            <w:pPr>
              <w:pStyle w:val="MainText"/>
              <w:tabs>
                <w:tab w:val="left" w:pos="3045"/>
              </w:tabs>
              <w:spacing w:line="240" w:lineRule="auto"/>
              <w:rPr>
                <w:rFonts w:ascii="Arial" w:hAnsi="Arial" w:cs="Arial"/>
                <w:b/>
                <w:szCs w:val="22"/>
              </w:rPr>
            </w:pPr>
            <w:r w:rsidRPr="009405CE">
              <w:rPr>
                <w:rFonts w:ascii="Arial" w:hAnsi="Arial" w:cs="Arial"/>
                <w:b/>
                <w:szCs w:val="22"/>
              </w:rPr>
              <w:t>Recommendation</w:t>
            </w:r>
            <w:r w:rsidR="00ED30F1">
              <w:rPr>
                <w:rFonts w:ascii="Arial" w:hAnsi="Arial" w:cs="Arial"/>
                <w:b/>
                <w:szCs w:val="22"/>
              </w:rPr>
              <w:t>s</w:t>
            </w:r>
          </w:p>
          <w:p w14:paraId="0B19EA1B" w14:textId="77777777" w:rsidR="00BD6D6E" w:rsidRPr="009405CE" w:rsidRDefault="00BD6D6E" w:rsidP="00E96526">
            <w:pPr>
              <w:pStyle w:val="MainText"/>
              <w:tabs>
                <w:tab w:val="left" w:pos="3045"/>
              </w:tabs>
              <w:spacing w:line="240" w:lineRule="auto"/>
              <w:rPr>
                <w:rFonts w:ascii="Arial" w:hAnsi="Arial" w:cs="Arial"/>
                <w:b/>
                <w:szCs w:val="22"/>
              </w:rPr>
            </w:pPr>
          </w:p>
          <w:p w14:paraId="0B19EA1C" w14:textId="68D0F625" w:rsidR="00BD6D6E" w:rsidRPr="00CA509B" w:rsidRDefault="00BD6D6E" w:rsidP="00CA509B">
            <w:pPr>
              <w:pStyle w:val="MainText"/>
              <w:spacing w:line="240" w:lineRule="auto"/>
              <w:rPr>
                <w:rFonts w:ascii="Arial" w:hAnsi="Arial" w:cs="Arial"/>
                <w:szCs w:val="22"/>
              </w:rPr>
            </w:pPr>
            <w:r w:rsidRPr="009405CE">
              <w:rPr>
                <w:rFonts w:ascii="Arial" w:hAnsi="Arial" w:cs="Arial"/>
                <w:szCs w:val="22"/>
              </w:rPr>
              <w:t xml:space="preserve">That </w:t>
            </w:r>
            <w:r>
              <w:rPr>
                <w:rFonts w:ascii="Arial" w:hAnsi="Arial" w:cs="Arial"/>
                <w:szCs w:val="22"/>
              </w:rPr>
              <w:t>the Board</w:t>
            </w:r>
            <w:r w:rsidR="00CA509B">
              <w:rPr>
                <w:rFonts w:ascii="Arial" w:hAnsi="Arial" w:cs="Arial"/>
                <w:szCs w:val="22"/>
              </w:rPr>
              <w:t xml:space="preserve"> </w:t>
            </w:r>
            <w:r w:rsidR="0031006A">
              <w:rPr>
                <w:rFonts w:ascii="Arial" w:hAnsi="Arial" w:cs="Arial"/>
                <w:szCs w:val="22"/>
              </w:rPr>
              <w:t>notes the content of the report</w:t>
            </w:r>
            <w:r w:rsidR="00CA509B">
              <w:rPr>
                <w:rFonts w:ascii="Arial" w:hAnsi="Arial" w:cs="Arial"/>
                <w:szCs w:val="22"/>
              </w:rPr>
              <w:t xml:space="preserve"> and </w:t>
            </w:r>
            <w:r w:rsidR="0031006A" w:rsidRPr="00CA509B">
              <w:rPr>
                <w:rFonts w:ascii="Arial" w:hAnsi="Arial" w:cs="Arial"/>
                <w:szCs w:val="22"/>
              </w:rPr>
              <w:t>offers comments as necessary</w:t>
            </w:r>
            <w:r w:rsidR="00752BF0" w:rsidRPr="00CA509B">
              <w:rPr>
                <w:rFonts w:ascii="Arial" w:hAnsi="Arial" w:cs="Arial"/>
                <w:szCs w:val="22"/>
              </w:rPr>
              <w:t xml:space="preserve">. </w:t>
            </w:r>
          </w:p>
          <w:p w14:paraId="0B19EA1D" w14:textId="77777777" w:rsidR="00BD6D6E" w:rsidRPr="009405CE" w:rsidRDefault="00BD6D6E" w:rsidP="00E96526">
            <w:pPr>
              <w:pStyle w:val="MainText"/>
              <w:spacing w:line="240" w:lineRule="auto"/>
              <w:rPr>
                <w:rFonts w:ascii="Arial" w:hAnsi="Arial" w:cs="Arial"/>
                <w:szCs w:val="22"/>
              </w:rPr>
            </w:pPr>
          </w:p>
          <w:p w14:paraId="0B19EA1E" w14:textId="77777777" w:rsidR="00BD6D6E" w:rsidRDefault="00BD6D6E" w:rsidP="00E96526">
            <w:pPr>
              <w:pStyle w:val="MainText"/>
              <w:spacing w:line="240" w:lineRule="auto"/>
              <w:rPr>
                <w:rFonts w:ascii="Arial" w:hAnsi="Arial" w:cs="Arial"/>
                <w:b/>
                <w:szCs w:val="22"/>
              </w:rPr>
            </w:pPr>
            <w:r w:rsidRPr="009405CE">
              <w:rPr>
                <w:rFonts w:ascii="Arial" w:hAnsi="Arial" w:cs="Arial"/>
                <w:b/>
                <w:szCs w:val="22"/>
              </w:rPr>
              <w:t>Action</w:t>
            </w:r>
          </w:p>
          <w:p w14:paraId="0B19EA1F" w14:textId="77777777" w:rsidR="00BD6D6E" w:rsidRPr="009405CE" w:rsidRDefault="00BD6D6E" w:rsidP="00E96526">
            <w:pPr>
              <w:pStyle w:val="MainText"/>
              <w:spacing w:line="240" w:lineRule="auto"/>
              <w:rPr>
                <w:rFonts w:ascii="Arial" w:hAnsi="Arial" w:cs="Arial"/>
                <w:b/>
                <w:szCs w:val="22"/>
              </w:rPr>
            </w:pPr>
          </w:p>
          <w:p w14:paraId="5E6F176C" w14:textId="0F05FDDE" w:rsidR="00BD6D6E" w:rsidRDefault="00BD6D6E" w:rsidP="00E96526">
            <w:pPr>
              <w:pStyle w:val="MainText"/>
              <w:spacing w:line="240" w:lineRule="auto"/>
              <w:rPr>
                <w:rFonts w:ascii="Arial" w:hAnsi="Arial" w:cs="Arial"/>
                <w:szCs w:val="22"/>
              </w:rPr>
            </w:pPr>
            <w:r>
              <w:rPr>
                <w:rFonts w:ascii="Arial" w:hAnsi="Arial" w:cs="Arial"/>
                <w:szCs w:val="22"/>
              </w:rPr>
              <w:t>O</w:t>
            </w:r>
            <w:r w:rsidR="0031006A">
              <w:rPr>
                <w:rFonts w:ascii="Arial" w:hAnsi="Arial" w:cs="Arial"/>
                <w:szCs w:val="22"/>
              </w:rPr>
              <w:t>fficers to continue with the work programme and report as necessary</w:t>
            </w:r>
            <w:r>
              <w:rPr>
                <w:rFonts w:ascii="Arial" w:hAnsi="Arial" w:cs="Arial"/>
                <w:szCs w:val="22"/>
              </w:rPr>
              <w:t>.</w:t>
            </w:r>
          </w:p>
          <w:p w14:paraId="0B19EA20" w14:textId="77777777" w:rsidR="00752BF0" w:rsidRPr="009405CE" w:rsidRDefault="00752BF0" w:rsidP="00E96526">
            <w:pPr>
              <w:pStyle w:val="MainText"/>
              <w:spacing w:line="240" w:lineRule="auto"/>
              <w:rPr>
                <w:rFonts w:ascii="Arial" w:hAnsi="Arial" w:cs="Arial"/>
                <w:szCs w:val="22"/>
              </w:rPr>
            </w:pPr>
          </w:p>
        </w:tc>
      </w:tr>
    </w:tbl>
    <w:p w14:paraId="0B19EA22" w14:textId="77777777" w:rsidR="00C510DC" w:rsidRPr="00C510DC" w:rsidRDefault="00C510DC" w:rsidP="00C510DC">
      <w:pPr>
        <w:rPr>
          <w:rFonts w:ascii="Arial" w:hAnsi="Arial" w:cs="Arial"/>
          <w:b/>
          <w:sz w:val="22"/>
          <w:szCs w:val="22"/>
        </w:rPr>
      </w:pPr>
    </w:p>
    <w:p w14:paraId="0B19EA23" w14:textId="77777777" w:rsidR="00C510DC" w:rsidRPr="00C510DC" w:rsidRDefault="00C510DC" w:rsidP="00C510DC">
      <w:pPr>
        <w:rPr>
          <w:rFonts w:ascii="Arial" w:hAnsi="Arial" w:cs="Arial"/>
          <w:b/>
          <w:sz w:val="22"/>
          <w:szCs w:val="22"/>
        </w:rPr>
      </w:pPr>
    </w:p>
    <w:tbl>
      <w:tblPr>
        <w:tblpPr w:leftFromText="180" w:rightFromText="180" w:vertAnchor="text" w:horzAnchor="margin" w:tblpY="6"/>
        <w:tblW w:w="0" w:type="auto"/>
        <w:tblLook w:val="01E0" w:firstRow="1" w:lastRow="1" w:firstColumn="1" w:lastColumn="1" w:noHBand="0" w:noVBand="0"/>
      </w:tblPr>
      <w:tblGrid>
        <w:gridCol w:w="2802"/>
        <w:gridCol w:w="6378"/>
      </w:tblGrid>
      <w:tr w:rsidR="00C510DC" w:rsidRPr="00C510DC" w14:paraId="0B19EA26" w14:textId="77777777">
        <w:tc>
          <w:tcPr>
            <w:tcW w:w="2802" w:type="dxa"/>
            <w:shd w:val="clear" w:color="auto" w:fill="auto"/>
          </w:tcPr>
          <w:p w14:paraId="0B19EA24" w14:textId="77777777" w:rsidR="00C510DC" w:rsidRPr="00C510DC" w:rsidRDefault="00C510DC" w:rsidP="00C510DC">
            <w:pPr>
              <w:spacing w:after="120"/>
              <w:rPr>
                <w:rFonts w:ascii="Arial" w:hAnsi="Arial" w:cs="Arial"/>
                <w:sz w:val="22"/>
                <w:szCs w:val="22"/>
              </w:rPr>
            </w:pPr>
            <w:r w:rsidRPr="00C510DC">
              <w:rPr>
                <w:rFonts w:ascii="Arial" w:hAnsi="Arial" w:cs="Arial"/>
                <w:b/>
                <w:sz w:val="22"/>
                <w:szCs w:val="22"/>
              </w:rPr>
              <w:t>Contact officers:</w:t>
            </w:r>
            <w:r w:rsidRPr="00C510DC">
              <w:rPr>
                <w:rFonts w:ascii="Arial" w:hAnsi="Arial" w:cs="Arial"/>
                <w:sz w:val="22"/>
                <w:szCs w:val="22"/>
              </w:rPr>
              <w:t xml:space="preserve">  </w:t>
            </w:r>
          </w:p>
        </w:tc>
        <w:tc>
          <w:tcPr>
            <w:tcW w:w="6378" w:type="dxa"/>
            <w:shd w:val="clear" w:color="auto" w:fill="auto"/>
          </w:tcPr>
          <w:p w14:paraId="0B19EA25" w14:textId="006ABF36" w:rsidR="00C510DC" w:rsidRPr="00C510DC" w:rsidRDefault="0031006A" w:rsidP="00C510DC">
            <w:pPr>
              <w:spacing w:after="120"/>
              <w:rPr>
                <w:rFonts w:ascii="Arial" w:hAnsi="Arial" w:cs="Arial"/>
                <w:sz w:val="22"/>
                <w:szCs w:val="22"/>
              </w:rPr>
            </w:pPr>
            <w:r>
              <w:rPr>
                <w:rFonts w:ascii="Arial" w:hAnsi="Arial" w:cs="Arial"/>
                <w:sz w:val="22"/>
                <w:szCs w:val="22"/>
              </w:rPr>
              <w:t>Sarah Messenger</w:t>
            </w:r>
          </w:p>
        </w:tc>
      </w:tr>
      <w:tr w:rsidR="00C510DC" w:rsidRPr="00C510DC" w14:paraId="0B19EA29" w14:textId="77777777">
        <w:tc>
          <w:tcPr>
            <w:tcW w:w="2802" w:type="dxa"/>
            <w:shd w:val="clear" w:color="auto" w:fill="auto"/>
          </w:tcPr>
          <w:p w14:paraId="0B19EA27" w14:textId="77777777" w:rsidR="00C510DC" w:rsidRPr="00C510DC" w:rsidRDefault="00C510DC" w:rsidP="00C510DC">
            <w:pPr>
              <w:spacing w:after="120"/>
              <w:rPr>
                <w:rFonts w:ascii="Arial" w:hAnsi="Arial" w:cs="Arial"/>
                <w:b/>
                <w:sz w:val="22"/>
                <w:szCs w:val="22"/>
              </w:rPr>
            </w:pPr>
            <w:r w:rsidRPr="00C510DC">
              <w:rPr>
                <w:rFonts w:ascii="Arial" w:hAnsi="Arial" w:cs="Arial"/>
                <w:b/>
                <w:sz w:val="22"/>
                <w:szCs w:val="22"/>
              </w:rPr>
              <w:t>Position:</w:t>
            </w:r>
          </w:p>
        </w:tc>
        <w:tc>
          <w:tcPr>
            <w:tcW w:w="6378" w:type="dxa"/>
            <w:shd w:val="clear" w:color="auto" w:fill="auto"/>
          </w:tcPr>
          <w:p w14:paraId="0B19EA28" w14:textId="47D91974" w:rsidR="00C510DC" w:rsidRPr="00C510DC" w:rsidRDefault="0031006A" w:rsidP="00C510DC">
            <w:pPr>
              <w:rPr>
                <w:rFonts w:ascii="Arial" w:hAnsi="Arial" w:cs="Arial"/>
                <w:sz w:val="22"/>
                <w:szCs w:val="22"/>
              </w:rPr>
            </w:pPr>
            <w:r>
              <w:rPr>
                <w:rFonts w:ascii="Arial" w:hAnsi="Arial" w:cs="Arial"/>
                <w:sz w:val="22"/>
                <w:szCs w:val="22"/>
              </w:rPr>
              <w:t>Head of Workforce</w:t>
            </w:r>
            <w:r w:rsidR="00ED30F1">
              <w:rPr>
                <w:rFonts w:ascii="Arial" w:hAnsi="Arial" w:cs="Arial"/>
                <w:sz w:val="22"/>
                <w:szCs w:val="22"/>
              </w:rPr>
              <w:t xml:space="preserve"> </w:t>
            </w:r>
            <w:r w:rsidR="00C510DC" w:rsidRPr="00C510DC">
              <w:rPr>
                <w:rFonts w:ascii="Arial" w:hAnsi="Arial" w:cs="Arial"/>
                <w:sz w:val="22"/>
                <w:szCs w:val="22"/>
              </w:rPr>
              <w:t xml:space="preserve"> </w:t>
            </w:r>
          </w:p>
        </w:tc>
      </w:tr>
      <w:tr w:rsidR="00C510DC" w:rsidRPr="00C510DC" w14:paraId="0B19EA2C" w14:textId="77777777">
        <w:tc>
          <w:tcPr>
            <w:tcW w:w="2802" w:type="dxa"/>
            <w:shd w:val="clear" w:color="auto" w:fill="auto"/>
          </w:tcPr>
          <w:p w14:paraId="0B19EA2A" w14:textId="77777777" w:rsidR="00C510DC" w:rsidRPr="00C510DC" w:rsidRDefault="00C510DC" w:rsidP="00C510DC">
            <w:pPr>
              <w:spacing w:after="120"/>
              <w:rPr>
                <w:rFonts w:ascii="Arial" w:hAnsi="Arial" w:cs="Arial"/>
                <w:b/>
                <w:sz w:val="22"/>
                <w:szCs w:val="22"/>
              </w:rPr>
            </w:pPr>
            <w:r w:rsidRPr="00C510DC">
              <w:rPr>
                <w:rFonts w:ascii="Arial" w:hAnsi="Arial" w:cs="Arial"/>
                <w:b/>
                <w:sz w:val="22"/>
                <w:szCs w:val="22"/>
              </w:rPr>
              <w:t>Phone no:</w:t>
            </w:r>
          </w:p>
        </w:tc>
        <w:tc>
          <w:tcPr>
            <w:tcW w:w="6378" w:type="dxa"/>
            <w:shd w:val="clear" w:color="auto" w:fill="auto"/>
          </w:tcPr>
          <w:p w14:paraId="0B19EA2B" w14:textId="6874BDEA" w:rsidR="00C510DC" w:rsidRPr="00C510DC" w:rsidRDefault="00C510DC" w:rsidP="00C510DC">
            <w:pPr>
              <w:spacing w:after="120"/>
              <w:rPr>
                <w:rFonts w:ascii="Arial" w:hAnsi="Arial" w:cs="Arial"/>
                <w:sz w:val="22"/>
                <w:szCs w:val="22"/>
              </w:rPr>
            </w:pPr>
            <w:r w:rsidRPr="00C510DC">
              <w:rPr>
                <w:rFonts w:ascii="Arial" w:hAnsi="Arial" w:cs="Arial"/>
                <w:sz w:val="22"/>
                <w:szCs w:val="22"/>
              </w:rPr>
              <w:t>020 7</w:t>
            </w:r>
            <w:r w:rsidR="00B55621">
              <w:rPr>
                <w:rFonts w:ascii="Arial" w:hAnsi="Arial" w:cs="Arial"/>
                <w:sz w:val="22"/>
                <w:szCs w:val="22"/>
              </w:rPr>
              <w:t>187 7342</w:t>
            </w:r>
          </w:p>
        </w:tc>
      </w:tr>
      <w:tr w:rsidR="00C510DC" w:rsidRPr="00C510DC" w14:paraId="0B19EA2F" w14:textId="77777777">
        <w:tc>
          <w:tcPr>
            <w:tcW w:w="2802" w:type="dxa"/>
            <w:shd w:val="clear" w:color="auto" w:fill="auto"/>
          </w:tcPr>
          <w:p w14:paraId="0B19EA2D" w14:textId="77777777" w:rsidR="00C510DC" w:rsidRPr="00C510DC" w:rsidRDefault="00C510DC" w:rsidP="00C510DC">
            <w:pPr>
              <w:spacing w:after="120"/>
              <w:rPr>
                <w:rFonts w:ascii="Arial" w:hAnsi="Arial" w:cs="Arial"/>
                <w:b/>
                <w:sz w:val="22"/>
                <w:szCs w:val="22"/>
              </w:rPr>
            </w:pPr>
            <w:r w:rsidRPr="00C510DC">
              <w:rPr>
                <w:rFonts w:ascii="Arial" w:hAnsi="Arial" w:cs="Arial"/>
                <w:b/>
                <w:sz w:val="22"/>
                <w:szCs w:val="22"/>
              </w:rPr>
              <w:t>E-mail:</w:t>
            </w:r>
          </w:p>
        </w:tc>
        <w:tc>
          <w:tcPr>
            <w:tcW w:w="6378" w:type="dxa"/>
            <w:shd w:val="clear" w:color="auto" w:fill="auto"/>
          </w:tcPr>
          <w:p w14:paraId="45649249" w14:textId="397588ED" w:rsidR="00C510DC" w:rsidRDefault="00AB0FE1" w:rsidP="00ED30F1">
            <w:pPr>
              <w:spacing w:after="120"/>
              <w:rPr>
                <w:rFonts w:ascii="Arial" w:hAnsi="Arial" w:cs="Arial"/>
                <w:sz w:val="22"/>
                <w:szCs w:val="22"/>
              </w:rPr>
            </w:pPr>
            <w:hyperlink r:id="rId9" w:history="1">
              <w:r w:rsidR="00CA509B" w:rsidRPr="009B14CF">
                <w:rPr>
                  <w:rStyle w:val="Hyperlink"/>
                  <w:rFonts w:ascii="Arial" w:hAnsi="Arial" w:cs="Arial"/>
                  <w:sz w:val="22"/>
                  <w:szCs w:val="22"/>
                </w:rPr>
                <w:t>sarah.messenger@local.gov.uk</w:t>
              </w:r>
            </w:hyperlink>
            <w:r w:rsidR="00CA509B">
              <w:rPr>
                <w:rFonts w:ascii="Arial" w:hAnsi="Arial" w:cs="Arial"/>
                <w:sz w:val="22"/>
                <w:szCs w:val="22"/>
              </w:rPr>
              <w:t xml:space="preserve"> </w:t>
            </w:r>
            <w:r w:rsidR="00C510DC" w:rsidRPr="00C510DC">
              <w:rPr>
                <w:rFonts w:ascii="Arial" w:hAnsi="Arial" w:cs="Arial"/>
                <w:sz w:val="22"/>
                <w:szCs w:val="22"/>
              </w:rPr>
              <w:t xml:space="preserve"> </w:t>
            </w:r>
          </w:p>
          <w:p w14:paraId="0B19EA2E" w14:textId="1301C162" w:rsidR="0031006A" w:rsidRPr="00C510DC" w:rsidRDefault="0031006A" w:rsidP="00ED30F1">
            <w:pPr>
              <w:spacing w:after="120"/>
              <w:rPr>
                <w:rFonts w:ascii="Arial" w:hAnsi="Arial" w:cs="Arial"/>
                <w:sz w:val="22"/>
                <w:szCs w:val="22"/>
              </w:rPr>
            </w:pPr>
          </w:p>
        </w:tc>
      </w:tr>
    </w:tbl>
    <w:p w14:paraId="0B19EA30" w14:textId="77777777" w:rsidR="00C510DC" w:rsidRDefault="00C510DC" w:rsidP="00D757B7">
      <w:pPr>
        <w:jc w:val="both"/>
        <w:rPr>
          <w:rFonts w:ascii="Arial" w:hAnsi="Arial" w:cs="Arial"/>
          <w:sz w:val="22"/>
          <w:szCs w:val="22"/>
        </w:rPr>
      </w:pPr>
    </w:p>
    <w:p w14:paraId="0B19EA31" w14:textId="77777777" w:rsidR="00C510DC" w:rsidRDefault="00C510DC" w:rsidP="00D757B7">
      <w:pPr>
        <w:jc w:val="both"/>
        <w:rPr>
          <w:rFonts w:ascii="Arial" w:hAnsi="Arial" w:cs="Arial"/>
          <w:sz w:val="22"/>
          <w:szCs w:val="22"/>
        </w:rPr>
      </w:pPr>
    </w:p>
    <w:p w14:paraId="0B19EA32" w14:textId="77777777" w:rsidR="00C510DC" w:rsidRDefault="00C510DC" w:rsidP="00D757B7">
      <w:pPr>
        <w:jc w:val="both"/>
        <w:rPr>
          <w:rFonts w:ascii="Arial" w:hAnsi="Arial" w:cs="Arial"/>
          <w:sz w:val="22"/>
          <w:szCs w:val="22"/>
        </w:rPr>
      </w:pPr>
      <w:r>
        <w:rPr>
          <w:rFonts w:ascii="Arial" w:hAnsi="Arial" w:cs="Arial"/>
          <w:sz w:val="22"/>
          <w:szCs w:val="22"/>
        </w:rPr>
        <w:br w:type="page"/>
      </w:r>
    </w:p>
    <w:p w14:paraId="0B19EA33" w14:textId="77777777" w:rsidR="00C510DC" w:rsidRDefault="00C510DC" w:rsidP="00D757B7">
      <w:pPr>
        <w:jc w:val="both"/>
        <w:rPr>
          <w:rFonts w:ascii="Arial" w:hAnsi="Arial" w:cs="Arial"/>
          <w:sz w:val="22"/>
          <w:szCs w:val="22"/>
        </w:rPr>
      </w:pPr>
    </w:p>
    <w:p w14:paraId="0B19EA35" w14:textId="742FAAAD" w:rsidR="00C510DC" w:rsidRDefault="00FE222A" w:rsidP="00D757B7">
      <w:pPr>
        <w:jc w:val="both"/>
        <w:rPr>
          <w:rFonts w:ascii="Arial" w:hAnsi="Arial" w:cs="Arial"/>
          <w:sz w:val="22"/>
          <w:szCs w:val="22"/>
        </w:rPr>
      </w:pPr>
      <w:r>
        <w:rPr>
          <w:rFonts w:ascii="Arial" w:hAnsi="Arial" w:cs="Arial"/>
          <w:b/>
          <w:sz w:val="28"/>
          <w:szCs w:val="28"/>
        </w:rPr>
        <w:t>Social Worker Recruitment and Retention</w:t>
      </w:r>
    </w:p>
    <w:p w14:paraId="0B19EA36" w14:textId="77777777" w:rsidR="00E23785" w:rsidRDefault="00E23785" w:rsidP="00D757B7">
      <w:pPr>
        <w:jc w:val="both"/>
        <w:rPr>
          <w:rFonts w:ascii="Arial" w:hAnsi="Arial" w:cs="Arial"/>
          <w:sz w:val="22"/>
          <w:szCs w:val="22"/>
        </w:rPr>
      </w:pPr>
    </w:p>
    <w:p w14:paraId="6D12C0FD" w14:textId="77777777" w:rsidR="00CA509B" w:rsidRDefault="00CA509B" w:rsidP="00704140">
      <w:pPr>
        <w:widowControl w:val="0"/>
        <w:tabs>
          <w:tab w:val="left" w:pos="426"/>
        </w:tabs>
        <w:rPr>
          <w:rFonts w:ascii="Arial" w:hAnsi="Arial" w:cs="Arial"/>
          <w:b/>
          <w:sz w:val="22"/>
          <w:szCs w:val="22"/>
        </w:rPr>
      </w:pPr>
    </w:p>
    <w:p w14:paraId="0B19EA37" w14:textId="494F0360" w:rsidR="00E23785" w:rsidRDefault="00FE222A" w:rsidP="00704140">
      <w:pPr>
        <w:widowControl w:val="0"/>
        <w:tabs>
          <w:tab w:val="left" w:pos="426"/>
        </w:tabs>
        <w:rPr>
          <w:rFonts w:ascii="Arial" w:hAnsi="Arial" w:cs="Arial"/>
          <w:sz w:val="22"/>
          <w:szCs w:val="22"/>
        </w:rPr>
      </w:pPr>
      <w:r>
        <w:rPr>
          <w:rFonts w:ascii="Arial" w:hAnsi="Arial" w:cs="Arial"/>
          <w:b/>
          <w:sz w:val="22"/>
          <w:szCs w:val="22"/>
        </w:rPr>
        <w:t>Background</w:t>
      </w:r>
    </w:p>
    <w:p w14:paraId="0FAE6CB1" w14:textId="77777777" w:rsidR="00FE222A" w:rsidRPr="00FE222A" w:rsidRDefault="00FE222A" w:rsidP="00FE222A">
      <w:pPr>
        <w:widowControl w:val="0"/>
        <w:tabs>
          <w:tab w:val="left" w:pos="426"/>
        </w:tabs>
        <w:rPr>
          <w:rFonts w:ascii="Arial" w:hAnsi="Arial" w:cs="Arial"/>
          <w:sz w:val="22"/>
          <w:szCs w:val="22"/>
        </w:rPr>
      </w:pPr>
    </w:p>
    <w:p w14:paraId="54DA5E93" w14:textId="3661CD1C" w:rsidR="00FE222A" w:rsidRDefault="00FE222A" w:rsidP="00E478E5">
      <w:pPr>
        <w:widowControl w:val="0"/>
        <w:numPr>
          <w:ilvl w:val="0"/>
          <w:numId w:val="8"/>
        </w:numPr>
        <w:tabs>
          <w:tab w:val="left" w:pos="426"/>
        </w:tabs>
        <w:rPr>
          <w:rFonts w:ascii="Arial" w:hAnsi="Arial" w:cs="Arial"/>
          <w:sz w:val="22"/>
          <w:szCs w:val="22"/>
        </w:rPr>
      </w:pPr>
      <w:r>
        <w:rPr>
          <w:rFonts w:ascii="Arial" w:hAnsi="Arial" w:cs="Arial"/>
          <w:sz w:val="22"/>
          <w:szCs w:val="22"/>
        </w:rPr>
        <w:t>The sustainability and quality of the social work workforce has been an issue for many years and is regularly brought into sharp focus by tragic events such as the death of Baby Peter and most recently the Rotherham child sexual exploitation enqui</w:t>
      </w:r>
      <w:r w:rsidR="00E11CD4">
        <w:rPr>
          <w:rFonts w:ascii="Arial" w:hAnsi="Arial" w:cs="Arial"/>
          <w:sz w:val="22"/>
          <w:szCs w:val="22"/>
        </w:rPr>
        <w:t>ry. A skilled and confident profession is vital in improving care and reducing risks. This long-term problem requires sustained action.</w:t>
      </w:r>
    </w:p>
    <w:p w14:paraId="23BFEC22" w14:textId="77777777" w:rsidR="00E11CD4" w:rsidRPr="00FE222A" w:rsidRDefault="00E11CD4" w:rsidP="00E11CD4">
      <w:pPr>
        <w:widowControl w:val="0"/>
        <w:tabs>
          <w:tab w:val="left" w:pos="426"/>
        </w:tabs>
        <w:ind w:left="360"/>
        <w:rPr>
          <w:rFonts w:ascii="Arial" w:hAnsi="Arial" w:cs="Arial"/>
          <w:sz w:val="22"/>
          <w:szCs w:val="22"/>
        </w:rPr>
      </w:pPr>
    </w:p>
    <w:p w14:paraId="4248F9B0" w14:textId="60FCF432" w:rsidR="00B40D60" w:rsidRPr="00E478E5" w:rsidRDefault="009817ED" w:rsidP="00E478E5">
      <w:pPr>
        <w:widowControl w:val="0"/>
        <w:numPr>
          <w:ilvl w:val="0"/>
          <w:numId w:val="8"/>
        </w:numPr>
        <w:tabs>
          <w:tab w:val="left" w:pos="426"/>
        </w:tabs>
        <w:rPr>
          <w:rFonts w:ascii="Arial" w:hAnsi="Arial" w:cs="Arial"/>
          <w:sz w:val="22"/>
          <w:szCs w:val="22"/>
        </w:rPr>
      </w:pPr>
      <w:r>
        <w:rPr>
          <w:rFonts w:ascii="Arial" w:hAnsi="Arial" w:cs="Arial"/>
          <w:color w:val="000000"/>
          <w:sz w:val="22"/>
          <w:szCs w:val="22"/>
        </w:rPr>
        <w:t>Following a roundtable discussion in March of this year, the Workforce Board</w:t>
      </w:r>
      <w:r w:rsidR="00885936">
        <w:rPr>
          <w:rFonts w:ascii="Arial" w:hAnsi="Arial" w:cs="Arial"/>
          <w:color w:val="000000"/>
          <w:sz w:val="22"/>
          <w:szCs w:val="22"/>
        </w:rPr>
        <w:t xml:space="preserve"> agreed to set up a joint task-and-finish group with the </w:t>
      </w:r>
      <w:r w:rsidR="001311FA">
        <w:rPr>
          <w:rFonts w:ascii="Arial" w:hAnsi="Arial" w:cs="Arial"/>
          <w:color w:val="000000"/>
          <w:sz w:val="22"/>
          <w:szCs w:val="22"/>
        </w:rPr>
        <w:t>Children and Young People’</w:t>
      </w:r>
      <w:r w:rsidR="003240FB">
        <w:rPr>
          <w:rFonts w:ascii="Arial" w:hAnsi="Arial" w:cs="Arial"/>
          <w:color w:val="000000"/>
          <w:sz w:val="22"/>
          <w:szCs w:val="22"/>
        </w:rPr>
        <w:t>s</w:t>
      </w:r>
      <w:r w:rsidR="001311FA">
        <w:rPr>
          <w:rFonts w:ascii="Arial" w:hAnsi="Arial" w:cs="Arial"/>
          <w:color w:val="000000"/>
          <w:sz w:val="22"/>
          <w:szCs w:val="22"/>
        </w:rPr>
        <w:t xml:space="preserve"> (CYP)</w:t>
      </w:r>
      <w:r w:rsidR="00885936">
        <w:rPr>
          <w:rFonts w:ascii="Arial" w:hAnsi="Arial" w:cs="Arial"/>
          <w:color w:val="000000"/>
          <w:sz w:val="22"/>
          <w:szCs w:val="22"/>
        </w:rPr>
        <w:t xml:space="preserve"> Board to oversee a project on social work careers. The roundtable took the view that it is especially important to focus on the retention of skilled social workers. This is because research suggests that a major issue is that experienced social workers who are needed to deal with the most demanding cases tend to get jaded after a few years and either </w:t>
      </w:r>
      <w:proofErr w:type="gramStart"/>
      <w:r w:rsidR="00885936">
        <w:rPr>
          <w:rFonts w:ascii="Arial" w:hAnsi="Arial" w:cs="Arial"/>
          <w:color w:val="000000"/>
          <w:sz w:val="22"/>
          <w:szCs w:val="22"/>
        </w:rPr>
        <w:t>leave</w:t>
      </w:r>
      <w:proofErr w:type="gramEnd"/>
      <w:r w:rsidR="00885936">
        <w:rPr>
          <w:rFonts w:ascii="Arial" w:hAnsi="Arial" w:cs="Arial"/>
          <w:color w:val="000000"/>
          <w:sz w:val="22"/>
          <w:szCs w:val="22"/>
        </w:rPr>
        <w:t xml:space="preserve"> the profession or shift to agency based employment to avoid pressures. This leads to the </w:t>
      </w:r>
      <w:r w:rsidR="00913651">
        <w:rPr>
          <w:rFonts w:ascii="Arial" w:hAnsi="Arial" w:cs="Arial"/>
          <w:color w:val="000000"/>
          <w:sz w:val="22"/>
          <w:szCs w:val="22"/>
        </w:rPr>
        <w:t>twin problems of employers becoming dependent on agencies to fill many vacancies and continuous recruitment to make up the numbers. The Government has focused a number of initiatives such as “Frontline” on accelerated recruitment but the group took the view that if retention of experienced staff could be improved, teams would be better balanced and indiscriminate recruitment and agency-dependency could be avoided.</w:t>
      </w:r>
    </w:p>
    <w:p w14:paraId="3CE5FDD9" w14:textId="77777777" w:rsidR="00EE21D6" w:rsidRDefault="00EE21D6" w:rsidP="00EE21D6">
      <w:pPr>
        <w:widowControl w:val="0"/>
        <w:tabs>
          <w:tab w:val="left" w:pos="426"/>
        </w:tabs>
        <w:rPr>
          <w:rFonts w:ascii="Arial" w:hAnsi="Arial" w:cs="Arial"/>
          <w:sz w:val="22"/>
          <w:szCs w:val="22"/>
        </w:rPr>
      </w:pPr>
    </w:p>
    <w:p w14:paraId="79BC05F2" w14:textId="46C1B0F4" w:rsidR="00876053" w:rsidRPr="00841BEC" w:rsidRDefault="00FE222A" w:rsidP="00EE21D6">
      <w:pPr>
        <w:widowControl w:val="0"/>
        <w:tabs>
          <w:tab w:val="left" w:pos="426"/>
        </w:tabs>
        <w:rPr>
          <w:rFonts w:ascii="Arial" w:hAnsi="Arial" w:cs="Arial"/>
          <w:b/>
          <w:sz w:val="22"/>
          <w:szCs w:val="22"/>
        </w:rPr>
      </w:pPr>
      <w:r>
        <w:rPr>
          <w:rFonts w:ascii="Arial" w:hAnsi="Arial" w:cs="Arial"/>
          <w:b/>
          <w:sz w:val="22"/>
          <w:szCs w:val="22"/>
        </w:rPr>
        <w:t>Developments</w:t>
      </w:r>
    </w:p>
    <w:p w14:paraId="5216730F" w14:textId="77777777" w:rsidR="00B40D60" w:rsidRPr="00841BEC" w:rsidRDefault="00B40D60" w:rsidP="00041C33">
      <w:pPr>
        <w:ind w:left="426"/>
        <w:rPr>
          <w:rFonts w:ascii="Arial" w:hAnsi="Arial" w:cs="Arial"/>
          <w:b/>
          <w:color w:val="000000"/>
          <w:sz w:val="22"/>
          <w:szCs w:val="22"/>
        </w:rPr>
      </w:pPr>
    </w:p>
    <w:p w14:paraId="19F3E0CE" w14:textId="77777777" w:rsidR="00885936" w:rsidRDefault="00885936" w:rsidP="00675F48">
      <w:pPr>
        <w:widowControl w:val="0"/>
        <w:numPr>
          <w:ilvl w:val="0"/>
          <w:numId w:val="8"/>
        </w:numPr>
        <w:tabs>
          <w:tab w:val="num" w:pos="360"/>
          <w:tab w:val="left" w:pos="426"/>
        </w:tabs>
        <w:rPr>
          <w:rFonts w:ascii="Arial" w:hAnsi="Arial" w:cs="Arial"/>
          <w:sz w:val="22"/>
          <w:szCs w:val="22"/>
        </w:rPr>
      </w:pPr>
      <w:r>
        <w:rPr>
          <w:rFonts w:ascii="Arial" w:hAnsi="Arial" w:cs="Arial"/>
          <w:sz w:val="22"/>
          <w:szCs w:val="22"/>
        </w:rPr>
        <w:t>The task-and-finish group developed a series of key objectives for the project as follows:</w:t>
      </w:r>
    </w:p>
    <w:p w14:paraId="2BEDD92C" w14:textId="77777777" w:rsidR="00885936" w:rsidRDefault="00885936" w:rsidP="00885936">
      <w:pPr>
        <w:widowControl w:val="0"/>
        <w:tabs>
          <w:tab w:val="left" w:pos="426"/>
        </w:tabs>
        <w:ind w:left="360"/>
        <w:rPr>
          <w:rFonts w:ascii="Arial" w:hAnsi="Arial" w:cs="Arial"/>
          <w:sz w:val="22"/>
          <w:szCs w:val="22"/>
        </w:rPr>
      </w:pPr>
    </w:p>
    <w:p w14:paraId="62B7986C" w14:textId="79082923" w:rsidR="00885936" w:rsidRDefault="00885936" w:rsidP="00BD1696">
      <w:pPr>
        <w:pStyle w:val="PlainText"/>
        <w:numPr>
          <w:ilvl w:val="1"/>
          <w:numId w:val="8"/>
        </w:numPr>
      </w:pPr>
      <w:r w:rsidRPr="00885936">
        <w:rPr>
          <w:i/>
        </w:rPr>
        <w:t>Ensuring that the sector has more and better skilled social workers</w:t>
      </w:r>
      <w:r w:rsidRPr="00885936">
        <w:t>: It was noted that quite a number of councils have initiatives in place to develop and maximise skills working with higher education institutions etc. Some of these initiatives involve small groups of councils working together and one key responsibility for the LGA is to encourage this joint working</w:t>
      </w:r>
      <w:r w:rsidR="00DF6494">
        <w:t>.</w:t>
      </w:r>
    </w:p>
    <w:p w14:paraId="4457D80C" w14:textId="77777777" w:rsidR="00DF6494" w:rsidRDefault="00DF6494" w:rsidP="00DF6494">
      <w:pPr>
        <w:pStyle w:val="PlainText"/>
        <w:ind w:left="792"/>
      </w:pPr>
    </w:p>
    <w:p w14:paraId="54DA3EA6" w14:textId="70F972BE" w:rsidR="00885936" w:rsidRDefault="00885936" w:rsidP="00BD1696">
      <w:pPr>
        <w:pStyle w:val="PlainText"/>
        <w:numPr>
          <w:ilvl w:val="1"/>
          <w:numId w:val="8"/>
        </w:numPr>
      </w:pPr>
      <w:r w:rsidRPr="00885936">
        <w:rPr>
          <w:i/>
        </w:rPr>
        <w:t>Ensuring that the skilled people we have brought in and retained can work at their best</w:t>
      </w:r>
      <w:r w:rsidRPr="00885936">
        <w:t>: The issue is about using a scarce resource in the most effective way whilst making jobs interesting and rewarding. The level of ambition for remodelling teams needs to be high with an emphasis on giving highly skilled and experienced core social workers some really top quality support through assistants who are similar to class room teaching assistants.</w:t>
      </w:r>
    </w:p>
    <w:p w14:paraId="491F0951" w14:textId="77777777" w:rsidR="00DF6494" w:rsidRPr="00BD1696" w:rsidRDefault="00DF6494" w:rsidP="00DF6494">
      <w:pPr>
        <w:pStyle w:val="PlainText"/>
      </w:pPr>
    </w:p>
    <w:p w14:paraId="67834BD7" w14:textId="347C6833" w:rsidR="00885936" w:rsidRPr="00885936" w:rsidRDefault="00885936" w:rsidP="00885936">
      <w:pPr>
        <w:pStyle w:val="PlainText"/>
        <w:numPr>
          <w:ilvl w:val="1"/>
          <w:numId w:val="8"/>
        </w:numPr>
      </w:pPr>
      <w:r w:rsidRPr="00885936">
        <w:rPr>
          <w:i/>
        </w:rPr>
        <w:t>Linking reward structures to the objective of developing a cadre of highly-skilled core professionals:</w:t>
      </w:r>
      <w:r w:rsidRPr="00885936">
        <w:t xml:space="preserve"> A lot of work has been done on this already by</w:t>
      </w:r>
      <w:r w:rsidR="00DF6494">
        <w:t xml:space="preserve"> the</w:t>
      </w:r>
      <w:r w:rsidRPr="00885936">
        <w:t xml:space="preserve"> LGA but there is a challenge in that the system for career growth in local government is linked very much to promotion into roles which have higher job evaluation scores - traditionally involving moving into management. For the social work profession, the traditional sense of career growth has been about acquiring skills and qualifications</w:t>
      </w:r>
    </w:p>
    <w:p w14:paraId="23067B72" w14:textId="4ABA8CDF" w:rsidR="00A573F2" w:rsidRDefault="00675F48" w:rsidP="00A573F2">
      <w:pPr>
        <w:widowControl w:val="0"/>
        <w:tabs>
          <w:tab w:val="left" w:pos="426"/>
        </w:tabs>
        <w:ind w:left="360"/>
        <w:rPr>
          <w:rFonts w:ascii="Arial" w:hAnsi="Arial" w:cs="Arial"/>
          <w:sz w:val="22"/>
          <w:szCs w:val="22"/>
        </w:rPr>
      </w:pPr>
      <w:r w:rsidRPr="00675F48">
        <w:rPr>
          <w:rFonts w:ascii="Arial" w:hAnsi="Arial" w:cs="Arial"/>
          <w:sz w:val="22"/>
          <w:szCs w:val="22"/>
        </w:rPr>
        <w:t xml:space="preserve">  </w:t>
      </w:r>
    </w:p>
    <w:p w14:paraId="17201F63" w14:textId="745968C7" w:rsidR="00675F48" w:rsidRPr="00675F48" w:rsidRDefault="00A573F2" w:rsidP="00675F48">
      <w:pPr>
        <w:widowControl w:val="0"/>
        <w:numPr>
          <w:ilvl w:val="0"/>
          <w:numId w:val="8"/>
        </w:numPr>
        <w:tabs>
          <w:tab w:val="num" w:pos="360"/>
          <w:tab w:val="left" w:pos="426"/>
        </w:tabs>
        <w:rPr>
          <w:rFonts w:ascii="Arial" w:hAnsi="Arial" w:cs="Arial"/>
          <w:sz w:val="22"/>
          <w:szCs w:val="22"/>
        </w:rPr>
      </w:pPr>
      <w:r>
        <w:rPr>
          <w:rFonts w:ascii="Arial" w:hAnsi="Arial" w:cs="Arial"/>
          <w:sz w:val="22"/>
          <w:szCs w:val="22"/>
        </w:rPr>
        <w:lastRenderedPageBreak/>
        <w:t>When the group met in the early summer it took the view that although there is a campaigning element to the work, the main focus should be on working w</w:t>
      </w:r>
      <w:r w:rsidR="00913651">
        <w:rPr>
          <w:rFonts w:ascii="Arial" w:hAnsi="Arial" w:cs="Arial"/>
          <w:sz w:val="22"/>
          <w:szCs w:val="22"/>
        </w:rPr>
        <w:t>i</w:t>
      </w:r>
      <w:r>
        <w:rPr>
          <w:rFonts w:ascii="Arial" w:hAnsi="Arial" w:cs="Arial"/>
          <w:sz w:val="22"/>
          <w:szCs w:val="22"/>
        </w:rPr>
        <w:t xml:space="preserve">th councils as employers rather than </w:t>
      </w:r>
      <w:r w:rsidR="00913651">
        <w:rPr>
          <w:rFonts w:ascii="Arial" w:hAnsi="Arial" w:cs="Arial"/>
          <w:sz w:val="22"/>
          <w:szCs w:val="22"/>
        </w:rPr>
        <w:t xml:space="preserve">a major media campaign aimed at social workers. Events in Rotherham have </w:t>
      </w:r>
      <w:r w:rsidR="00BD1696">
        <w:rPr>
          <w:rFonts w:ascii="Arial" w:hAnsi="Arial" w:cs="Arial"/>
          <w:sz w:val="22"/>
          <w:szCs w:val="22"/>
        </w:rPr>
        <w:t>changed this emphasis a little and the aim now is to make some highly visible announcements at the National Children’s and Adults Services</w:t>
      </w:r>
      <w:r w:rsidR="00DF6494">
        <w:rPr>
          <w:rFonts w:ascii="Arial" w:hAnsi="Arial" w:cs="Arial"/>
          <w:sz w:val="22"/>
          <w:szCs w:val="22"/>
        </w:rPr>
        <w:t xml:space="preserve"> (NCAS) </w:t>
      </w:r>
      <w:proofErr w:type="gramStart"/>
      <w:r w:rsidR="00DF6494">
        <w:rPr>
          <w:rFonts w:ascii="Arial" w:hAnsi="Arial" w:cs="Arial"/>
          <w:sz w:val="22"/>
          <w:szCs w:val="22"/>
        </w:rPr>
        <w:t xml:space="preserve">conference </w:t>
      </w:r>
      <w:r w:rsidR="00BD1696">
        <w:rPr>
          <w:rFonts w:ascii="Arial" w:hAnsi="Arial" w:cs="Arial"/>
          <w:sz w:val="22"/>
          <w:szCs w:val="22"/>
        </w:rPr>
        <w:t xml:space="preserve"> at</w:t>
      </w:r>
      <w:proofErr w:type="gramEnd"/>
      <w:r w:rsidR="00BD1696">
        <w:rPr>
          <w:rFonts w:ascii="Arial" w:hAnsi="Arial" w:cs="Arial"/>
          <w:sz w:val="22"/>
          <w:szCs w:val="22"/>
        </w:rPr>
        <w:t xml:space="preserve"> the end of October.</w:t>
      </w:r>
    </w:p>
    <w:p w14:paraId="4660D043" w14:textId="77777777" w:rsidR="00675F48" w:rsidRPr="00675F48" w:rsidRDefault="00675F48" w:rsidP="00675F48">
      <w:pPr>
        <w:widowControl w:val="0"/>
        <w:tabs>
          <w:tab w:val="left" w:pos="426"/>
        </w:tabs>
        <w:rPr>
          <w:rFonts w:ascii="Arial" w:hAnsi="Arial" w:cs="Arial"/>
          <w:sz w:val="22"/>
          <w:szCs w:val="22"/>
        </w:rPr>
      </w:pPr>
    </w:p>
    <w:p w14:paraId="6704821D" w14:textId="1206BDE1" w:rsidR="00A573F2" w:rsidRDefault="00A573F2" w:rsidP="00A573F2">
      <w:pPr>
        <w:widowControl w:val="0"/>
        <w:numPr>
          <w:ilvl w:val="0"/>
          <w:numId w:val="8"/>
        </w:numPr>
        <w:tabs>
          <w:tab w:val="num" w:pos="360"/>
          <w:tab w:val="left" w:pos="426"/>
        </w:tabs>
        <w:rPr>
          <w:rFonts w:ascii="Arial" w:hAnsi="Arial" w:cs="Arial"/>
          <w:sz w:val="22"/>
          <w:szCs w:val="22"/>
        </w:rPr>
      </w:pPr>
      <w:r>
        <w:rPr>
          <w:rFonts w:ascii="Arial" w:hAnsi="Arial" w:cs="Arial"/>
          <w:sz w:val="22"/>
          <w:szCs w:val="22"/>
        </w:rPr>
        <w:t xml:space="preserve">In taking the project forward, the Workforce and CYP teams have agreed and made progress on a number of deliverables with the aim of </w:t>
      </w:r>
      <w:r w:rsidRPr="00675F48">
        <w:rPr>
          <w:rFonts w:ascii="Arial" w:hAnsi="Arial" w:cs="Arial"/>
          <w:sz w:val="22"/>
          <w:szCs w:val="22"/>
        </w:rPr>
        <w:t xml:space="preserve"> </w:t>
      </w:r>
      <w:r w:rsidR="00BD1696">
        <w:rPr>
          <w:rFonts w:ascii="Arial" w:hAnsi="Arial" w:cs="Arial"/>
          <w:sz w:val="22"/>
          <w:szCs w:val="22"/>
        </w:rPr>
        <w:t>supporting employers and demonstrating that the LGA is working with the profession to improve the outlook:</w:t>
      </w:r>
    </w:p>
    <w:p w14:paraId="36AC2656" w14:textId="77777777" w:rsidR="00BD1696" w:rsidRDefault="00BD1696" w:rsidP="00BD1696">
      <w:pPr>
        <w:pStyle w:val="ListParagraph"/>
        <w:rPr>
          <w:rFonts w:ascii="Arial" w:hAnsi="Arial" w:cs="Arial"/>
          <w:sz w:val="22"/>
          <w:szCs w:val="22"/>
        </w:rPr>
      </w:pPr>
    </w:p>
    <w:p w14:paraId="2D33C8D4" w14:textId="352FF960" w:rsidR="00BD1696" w:rsidRDefault="00BD1696" w:rsidP="00BD1696">
      <w:pPr>
        <w:widowControl w:val="0"/>
        <w:numPr>
          <w:ilvl w:val="1"/>
          <w:numId w:val="8"/>
        </w:numPr>
        <w:tabs>
          <w:tab w:val="left" w:pos="426"/>
        </w:tabs>
        <w:rPr>
          <w:rFonts w:ascii="Arial" w:hAnsi="Arial" w:cs="Arial"/>
          <w:sz w:val="22"/>
          <w:szCs w:val="22"/>
        </w:rPr>
      </w:pPr>
      <w:r>
        <w:rPr>
          <w:rFonts w:ascii="Arial" w:hAnsi="Arial" w:cs="Arial"/>
          <w:sz w:val="22"/>
          <w:szCs w:val="22"/>
        </w:rPr>
        <w:t>A series of detailed case studies of employer practice has begun with interviews in a range of councils with the first batch to be published at NCAS</w:t>
      </w:r>
      <w:r w:rsidR="004F72E5">
        <w:rPr>
          <w:rFonts w:ascii="Arial" w:hAnsi="Arial" w:cs="Arial"/>
          <w:sz w:val="22"/>
          <w:szCs w:val="22"/>
        </w:rPr>
        <w:t>.</w:t>
      </w:r>
    </w:p>
    <w:p w14:paraId="23B64F36" w14:textId="77777777" w:rsidR="00DF6494" w:rsidRDefault="00DF6494" w:rsidP="00DF6494">
      <w:pPr>
        <w:widowControl w:val="0"/>
        <w:tabs>
          <w:tab w:val="left" w:pos="426"/>
        </w:tabs>
        <w:ind w:left="792"/>
        <w:rPr>
          <w:rFonts w:ascii="Arial" w:hAnsi="Arial" w:cs="Arial"/>
          <w:sz w:val="22"/>
          <w:szCs w:val="22"/>
        </w:rPr>
      </w:pPr>
    </w:p>
    <w:p w14:paraId="52574F48" w14:textId="0C7EB324" w:rsidR="00BD1696" w:rsidRDefault="00BD1696" w:rsidP="00BD1696">
      <w:pPr>
        <w:widowControl w:val="0"/>
        <w:numPr>
          <w:ilvl w:val="1"/>
          <w:numId w:val="8"/>
        </w:numPr>
        <w:tabs>
          <w:tab w:val="left" w:pos="426"/>
        </w:tabs>
        <w:rPr>
          <w:rFonts w:ascii="Arial" w:hAnsi="Arial" w:cs="Arial"/>
          <w:sz w:val="22"/>
          <w:szCs w:val="22"/>
        </w:rPr>
      </w:pPr>
      <w:r>
        <w:rPr>
          <w:rFonts w:ascii="Arial" w:hAnsi="Arial" w:cs="Arial"/>
          <w:sz w:val="22"/>
          <w:szCs w:val="22"/>
        </w:rPr>
        <w:t>The national Employer Standards for Social Workers which cover good practice on issues like caseloads and supervision have been refreshed and re-launched with a new emphasis on accessibility for staff. The standards are hosted by LGA and strong emphasis is being put on ensuring that OFSTED take account of the standards in inspections</w:t>
      </w:r>
      <w:r w:rsidR="004F72E5">
        <w:rPr>
          <w:rFonts w:ascii="Arial" w:hAnsi="Arial" w:cs="Arial"/>
          <w:sz w:val="22"/>
          <w:szCs w:val="22"/>
        </w:rPr>
        <w:t>.</w:t>
      </w:r>
    </w:p>
    <w:p w14:paraId="6771FBB9" w14:textId="77777777" w:rsidR="00860EE7" w:rsidRDefault="00860EE7" w:rsidP="00860EE7">
      <w:pPr>
        <w:widowControl w:val="0"/>
        <w:tabs>
          <w:tab w:val="left" w:pos="426"/>
        </w:tabs>
        <w:rPr>
          <w:rFonts w:ascii="Arial" w:hAnsi="Arial" w:cs="Arial"/>
          <w:sz w:val="22"/>
          <w:szCs w:val="22"/>
        </w:rPr>
      </w:pPr>
    </w:p>
    <w:p w14:paraId="7E6AE402" w14:textId="1CE9FBF2" w:rsidR="00BD1696" w:rsidRDefault="00BD1696" w:rsidP="00BD1696">
      <w:pPr>
        <w:widowControl w:val="0"/>
        <w:numPr>
          <w:ilvl w:val="1"/>
          <w:numId w:val="8"/>
        </w:numPr>
        <w:tabs>
          <w:tab w:val="left" w:pos="426"/>
        </w:tabs>
        <w:rPr>
          <w:rFonts w:ascii="Arial" w:hAnsi="Arial" w:cs="Arial"/>
          <w:sz w:val="22"/>
          <w:szCs w:val="22"/>
        </w:rPr>
      </w:pPr>
      <w:r>
        <w:rPr>
          <w:rFonts w:ascii="Arial" w:hAnsi="Arial" w:cs="Arial"/>
          <w:sz w:val="22"/>
          <w:szCs w:val="22"/>
        </w:rPr>
        <w:t xml:space="preserve">Building on the standards, a joint bid has been prepared with The College of Social Work for innovation fund monies to run a new project. The proposal is to develop an assessment and “award” system that would demonstrate that an employer is committed to improving the development and career prospects of social workers. The bid was endorsed by the </w:t>
      </w:r>
      <w:r w:rsidR="00860EE7">
        <w:rPr>
          <w:rFonts w:ascii="Arial" w:hAnsi="Arial" w:cs="Arial"/>
          <w:sz w:val="22"/>
          <w:szCs w:val="22"/>
        </w:rPr>
        <w:t>former</w:t>
      </w:r>
      <w:r>
        <w:rPr>
          <w:rFonts w:ascii="Arial" w:hAnsi="Arial" w:cs="Arial"/>
          <w:sz w:val="22"/>
          <w:szCs w:val="22"/>
        </w:rPr>
        <w:t xml:space="preserve"> Workforce Board and the CYP Board</w:t>
      </w:r>
      <w:r w:rsidR="004F72E5">
        <w:rPr>
          <w:rFonts w:ascii="Arial" w:hAnsi="Arial" w:cs="Arial"/>
          <w:sz w:val="22"/>
          <w:szCs w:val="22"/>
        </w:rPr>
        <w:t>.</w:t>
      </w:r>
    </w:p>
    <w:p w14:paraId="25F31F53" w14:textId="77777777" w:rsidR="00860EE7" w:rsidRDefault="00860EE7" w:rsidP="00860EE7">
      <w:pPr>
        <w:widowControl w:val="0"/>
        <w:tabs>
          <w:tab w:val="left" w:pos="426"/>
        </w:tabs>
        <w:rPr>
          <w:rFonts w:ascii="Arial" w:hAnsi="Arial" w:cs="Arial"/>
          <w:sz w:val="22"/>
          <w:szCs w:val="22"/>
        </w:rPr>
      </w:pPr>
    </w:p>
    <w:p w14:paraId="73AB28B1" w14:textId="7918AA8A" w:rsidR="004F72E5" w:rsidRDefault="004F72E5" w:rsidP="00BD1696">
      <w:pPr>
        <w:widowControl w:val="0"/>
        <w:numPr>
          <w:ilvl w:val="1"/>
          <w:numId w:val="8"/>
        </w:numPr>
        <w:tabs>
          <w:tab w:val="left" w:pos="426"/>
        </w:tabs>
        <w:rPr>
          <w:rFonts w:ascii="Arial" w:hAnsi="Arial" w:cs="Arial"/>
          <w:sz w:val="22"/>
          <w:szCs w:val="22"/>
        </w:rPr>
      </w:pPr>
      <w:r>
        <w:rPr>
          <w:rFonts w:ascii="Arial" w:hAnsi="Arial" w:cs="Arial"/>
          <w:sz w:val="22"/>
          <w:szCs w:val="22"/>
        </w:rPr>
        <w:t>A video podcast has been commissioned for launch at NCAS. The podcast will include senior national figures talking about efforts to improve social work careers and frontline social workers talking about their experiences</w:t>
      </w:r>
      <w:r w:rsidR="00860EE7">
        <w:rPr>
          <w:rFonts w:ascii="Arial" w:hAnsi="Arial" w:cs="Arial"/>
          <w:sz w:val="22"/>
          <w:szCs w:val="22"/>
        </w:rPr>
        <w:t>.</w:t>
      </w:r>
    </w:p>
    <w:p w14:paraId="42535CA1" w14:textId="77777777" w:rsidR="00860EE7" w:rsidRDefault="00860EE7" w:rsidP="00860EE7">
      <w:pPr>
        <w:pStyle w:val="ListParagraph"/>
        <w:rPr>
          <w:rFonts w:ascii="Arial" w:hAnsi="Arial" w:cs="Arial"/>
          <w:sz w:val="22"/>
          <w:szCs w:val="22"/>
        </w:rPr>
      </w:pPr>
    </w:p>
    <w:p w14:paraId="1F34560E" w14:textId="1F0FA9F9" w:rsidR="004F72E5" w:rsidRPr="00675F48" w:rsidRDefault="002E4334" w:rsidP="00BD1696">
      <w:pPr>
        <w:widowControl w:val="0"/>
        <w:numPr>
          <w:ilvl w:val="1"/>
          <w:numId w:val="8"/>
        </w:numPr>
        <w:tabs>
          <w:tab w:val="left" w:pos="426"/>
        </w:tabs>
        <w:rPr>
          <w:rFonts w:ascii="Arial" w:hAnsi="Arial" w:cs="Arial"/>
          <w:sz w:val="22"/>
          <w:szCs w:val="22"/>
        </w:rPr>
      </w:pPr>
      <w:r>
        <w:rPr>
          <w:rFonts w:ascii="Arial" w:hAnsi="Arial" w:cs="Arial"/>
          <w:sz w:val="22"/>
          <w:szCs w:val="22"/>
        </w:rPr>
        <w:t>Again at NCAS, there will be an announcement of a bid to Government for special funding to improve career and professional development through, for example, enhanced opportunities for personal development and a cementing of the role of principal social workers as professional leaders in every council.</w:t>
      </w:r>
    </w:p>
    <w:p w14:paraId="0B19EA5D" w14:textId="6FD9A9F4" w:rsidR="00D757B7" w:rsidRPr="00534B79" w:rsidRDefault="00D757B7" w:rsidP="002E4334">
      <w:pPr>
        <w:rPr>
          <w:rFonts w:ascii="Arial" w:hAnsi="Arial" w:cs="Arial"/>
          <w:sz w:val="22"/>
          <w:szCs w:val="22"/>
        </w:rPr>
      </w:pPr>
    </w:p>
    <w:p w14:paraId="41DF7D33" w14:textId="4872625E" w:rsidR="00287D29" w:rsidRPr="00287D29" w:rsidRDefault="00FE222A" w:rsidP="00287D29">
      <w:pPr>
        <w:widowControl w:val="0"/>
        <w:tabs>
          <w:tab w:val="left" w:pos="885"/>
        </w:tabs>
        <w:rPr>
          <w:rFonts w:ascii="Arial" w:hAnsi="Arial" w:cs="Arial"/>
          <w:b/>
          <w:sz w:val="22"/>
          <w:szCs w:val="22"/>
        </w:rPr>
      </w:pPr>
      <w:r>
        <w:rPr>
          <w:rFonts w:ascii="Arial" w:hAnsi="Arial" w:cs="Arial"/>
          <w:b/>
          <w:sz w:val="22"/>
          <w:szCs w:val="22"/>
        </w:rPr>
        <w:t>Next steps</w:t>
      </w:r>
    </w:p>
    <w:p w14:paraId="35D2F108" w14:textId="77777777" w:rsidR="00287D29" w:rsidRPr="00287D29" w:rsidRDefault="00287D29" w:rsidP="00287D29">
      <w:pPr>
        <w:widowControl w:val="0"/>
        <w:spacing w:line="260" w:lineRule="exact"/>
        <w:ind w:left="720"/>
        <w:rPr>
          <w:rFonts w:ascii="Arial" w:hAnsi="Arial" w:cs="Arial"/>
          <w:sz w:val="22"/>
          <w:szCs w:val="22"/>
          <w:lang w:eastAsia="en-US"/>
        </w:rPr>
      </w:pPr>
    </w:p>
    <w:p w14:paraId="2C762CAD" w14:textId="51240188" w:rsidR="00DB57EF" w:rsidRPr="00FE222A" w:rsidRDefault="00E11CD4" w:rsidP="00FE222A">
      <w:pPr>
        <w:widowControl w:val="0"/>
        <w:numPr>
          <w:ilvl w:val="0"/>
          <w:numId w:val="8"/>
        </w:numPr>
        <w:tabs>
          <w:tab w:val="left" w:pos="426"/>
        </w:tabs>
        <w:rPr>
          <w:rFonts w:ascii="Arial" w:hAnsi="Arial" w:cs="Arial"/>
          <w:i/>
          <w:sz w:val="22"/>
          <w:szCs w:val="22"/>
        </w:rPr>
      </w:pPr>
      <w:r>
        <w:rPr>
          <w:rFonts w:ascii="Arial" w:hAnsi="Arial" w:cs="Arial"/>
          <w:sz w:val="22"/>
          <w:szCs w:val="22"/>
        </w:rPr>
        <w:t>Members are invited to note the report and offer comments. Officers will continue with the project work and report back to this Board and the CYP Board.</w:t>
      </w:r>
    </w:p>
    <w:p w14:paraId="0E62BB05" w14:textId="77777777" w:rsidR="00DB57EF" w:rsidRDefault="00DB57EF" w:rsidP="00DB57EF">
      <w:pPr>
        <w:widowControl w:val="0"/>
        <w:tabs>
          <w:tab w:val="left" w:pos="426"/>
        </w:tabs>
        <w:ind w:left="360"/>
        <w:rPr>
          <w:rFonts w:ascii="Arial" w:hAnsi="Arial" w:cs="Arial"/>
          <w:sz w:val="22"/>
          <w:szCs w:val="22"/>
        </w:rPr>
      </w:pPr>
    </w:p>
    <w:p w14:paraId="5F362931" w14:textId="77777777" w:rsidR="00DB57EF" w:rsidRPr="00DB57EF" w:rsidRDefault="00DB57EF" w:rsidP="00DB57EF">
      <w:pPr>
        <w:pStyle w:val="ListParagraph"/>
        <w:widowControl w:val="0"/>
        <w:numPr>
          <w:ilvl w:val="0"/>
          <w:numId w:val="14"/>
        </w:numPr>
        <w:tabs>
          <w:tab w:val="left" w:pos="426"/>
        </w:tabs>
        <w:rPr>
          <w:rFonts w:ascii="Arial" w:hAnsi="Arial" w:cs="Arial"/>
          <w:vanish/>
          <w:sz w:val="22"/>
          <w:szCs w:val="22"/>
        </w:rPr>
      </w:pPr>
    </w:p>
    <w:p w14:paraId="49CAF25D" w14:textId="77777777" w:rsidR="00DB57EF" w:rsidRPr="00DB57EF" w:rsidRDefault="00DB57EF" w:rsidP="00DB57EF">
      <w:pPr>
        <w:pStyle w:val="ListParagraph"/>
        <w:widowControl w:val="0"/>
        <w:numPr>
          <w:ilvl w:val="0"/>
          <w:numId w:val="14"/>
        </w:numPr>
        <w:tabs>
          <w:tab w:val="left" w:pos="426"/>
        </w:tabs>
        <w:rPr>
          <w:rFonts w:ascii="Arial" w:hAnsi="Arial" w:cs="Arial"/>
          <w:vanish/>
          <w:sz w:val="22"/>
          <w:szCs w:val="22"/>
        </w:rPr>
      </w:pPr>
    </w:p>
    <w:p w14:paraId="42EB3973" w14:textId="77777777" w:rsidR="00DB57EF" w:rsidRPr="00DB57EF" w:rsidRDefault="00DB57EF" w:rsidP="00DB57EF">
      <w:pPr>
        <w:pStyle w:val="ListParagraph"/>
        <w:widowControl w:val="0"/>
        <w:numPr>
          <w:ilvl w:val="0"/>
          <w:numId w:val="14"/>
        </w:numPr>
        <w:tabs>
          <w:tab w:val="left" w:pos="426"/>
        </w:tabs>
        <w:rPr>
          <w:rFonts w:ascii="Arial" w:hAnsi="Arial" w:cs="Arial"/>
          <w:vanish/>
          <w:sz w:val="22"/>
          <w:szCs w:val="22"/>
        </w:rPr>
      </w:pPr>
    </w:p>
    <w:p w14:paraId="26932578" w14:textId="77777777" w:rsidR="00DB57EF" w:rsidRPr="00DB57EF" w:rsidRDefault="00DB57EF" w:rsidP="00DB57EF">
      <w:pPr>
        <w:pStyle w:val="ListParagraph"/>
        <w:widowControl w:val="0"/>
        <w:numPr>
          <w:ilvl w:val="0"/>
          <w:numId w:val="14"/>
        </w:numPr>
        <w:tabs>
          <w:tab w:val="left" w:pos="426"/>
        </w:tabs>
        <w:rPr>
          <w:rFonts w:ascii="Arial" w:hAnsi="Arial" w:cs="Arial"/>
          <w:vanish/>
          <w:sz w:val="22"/>
          <w:szCs w:val="22"/>
        </w:rPr>
      </w:pPr>
    </w:p>
    <w:p w14:paraId="0DB6F9CC" w14:textId="77777777" w:rsidR="00DB57EF" w:rsidRPr="00DB57EF" w:rsidRDefault="00DB57EF" w:rsidP="00DB57EF">
      <w:pPr>
        <w:pStyle w:val="ListParagraph"/>
        <w:widowControl w:val="0"/>
        <w:numPr>
          <w:ilvl w:val="0"/>
          <w:numId w:val="14"/>
        </w:numPr>
        <w:tabs>
          <w:tab w:val="left" w:pos="426"/>
        </w:tabs>
        <w:rPr>
          <w:rFonts w:ascii="Arial" w:hAnsi="Arial" w:cs="Arial"/>
          <w:vanish/>
          <w:sz w:val="22"/>
          <w:szCs w:val="22"/>
        </w:rPr>
      </w:pPr>
    </w:p>
    <w:p w14:paraId="06336E34" w14:textId="77777777" w:rsidR="00DB57EF" w:rsidRPr="00DB57EF" w:rsidRDefault="00DB57EF" w:rsidP="00DB57EF">
      <w:pPr>
        <w:pStyle w:val="ListParagraph"/>
        <w:widowControl w:val="0"/>
        <w:numPr>
          <w:ilvl w:val="0"/>
          <w:numId w:val="14"/>
        </w:numPr>
        <w:tabs>
          <w:tab w:val="left" w:pos="426"/>
        </w:tabs>
        <w:rPr>
          <w:rFonts w:ascii="Arial" w:hAnsi="Arial" w:cs="Arial"/>
          <w:vanish/>
          <w:sz w:val="22"/>
          <w:szCs w:val="22"/>
        </w:rPr>
      </w:pPr>
    </w:p>
    <w:p w14:paraId="05AE8406" w14:textId="77777777" w:rsidR="00DB57EF" w:rsidRDefault="00DB57EF" w:rsidP="00DB57EF">
      <w:pPr>
        <w:widowControl w:val="0"/>
        <w:tabs>
          <w:tab w:val="left" w:pos="426"/>
        </w:tabs>
        <w:ind w:left="360"/>
        <w:rPr>
          <w:rFonts w:ascii="Arial" w:hAnsi="Arial" w:cs="Arial"/>
          <w:sz w:val="22"/>
          <w:szCs w:val="22"/>
        </w:rPr>
      </w:pPr>
    </w:p>
    <w:p w14:paraId="7875A222" w14:textId="66C7A5FD" w:rsidR="00287D29" w:rsidRPr="004217A9" w:rsidRDefault="00287D29" w:rsidP="002E4334">
      <w:pPr>
        <w:widowControl w:val="0"/>
        <w:tabs>
          <w:tab w:val="left" w:pos="426"/>
        </w:tabs>
        <w:ind w:left="360"/>
        <w:rPr>
          <w:rFonts w:ascii="Arial" w:hAnsi="Arial" w:cs="Arial"/>
          <w:sz w:val="22"/>
          <w:szCs w:val="22"/>
        </w:rPr>
      </w:pPr>
    </w:p>
    <w:p w14:paraId="1776C13A" w14:textId="77777777" w:rsidR="00287D29" w:rsidRPr="00E03D49" w:rsidRDefault="00287D29" w:rsidP="00383F27">
      <w:pPr>
        <w:ind w:left="426"/>
        <w:rPr>
          <w:rFonts w:ascii="Arial" w:hAnsi="Arial" w:cs="Arial"/>
          <w:sz w:val="22"/>
          <w:szCs w:val="22"/>
        </w:rPr>
      </w:pPr>
    </w:p>
    <w:sectPr w:rsidR="00287D29" w:rsidRPr="00E03D49" w:rsidSect="00845B76">
      <w:headerReference w:type="default" r:id="rId10"/>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7C929" w14:textId="77777777" w:rsidR="00577BC1" w:rsidRDefault="00577BC1" w:rsidP="00E03D49">
      <w:r>
        <w:separator/>
      </w:r>
    </w:p>
  </w:endnote>
  <w:endnote w:type="continuationSeparator" w:id="0">
    <w:p w14:paraId="1289A1CB" w14:textId="77777777" w:rsidR="00577BC1" w:rsidRDefault="00577BC1" w:rsidP="00E0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Helvetica"/>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22DA2" w14:textId="77777777" w:rsidR="00577BC1" w:rsidRDefault="00577BC1" w:rsidP="00E03D49">
      <w:r>
        <w:separator/>
      </w:r>
    </w:p>
  </w:footnote>
  <w:footnote w:type="continuationSeparator" w:id="0">
    <w:p w14:paraId="0809A74A" w14:textId="77777777" w:rsidR="00577BC1" w:rsidRDefault="00577BC1" w:rsidP="00E0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402"/>
    </w:tblGrid>
    <w:tr w:rsidR="00AB0FE1" w:rsidRPr="00AB0FE1" w14:paraId="5D66A491" w14:textId="77777777" w:rsidTr="00606156">
      <w:tc>
        <w:tcPr>
          <w:tcW w:w="5778" w:type="dxa"/>
          <w:vMerge w:val="restart"/>
          <w:shd w:val="clear" w:color="auto" w:fill="auto"/>
        </w:tcPr>
        <w:p w14:paraId="1CD15AD0" w14:textId="77777777" w:rsidR="00AB0FE1" w:rsidRPr="00AB0FE1" w:rsidRDefault="00AB0FE1" w:rsidP="00606156">
          <w:pPr>
            <w:tabs>
              <w:tab w:val="center" w:pos="2923"/>
            </w:tabs>
            <w:rPr>
              <w:rFonts w:ascii="Frutiger 45 Light" w:hAnsi="Frutiger 45 Light"/>
              <w:sz w:val="22"/>
              <w:szCs w:val="22"/>
            </w:rPr>
          </w:pPr>
          <w:r w:rsidRPr="00AB0FE1">
            <w:rPr>
              <w:rFonts w:ascii="Arial" w:hAnsi="Arial" w:cs="Arial"/>
              <w:noProof/>
              <w:sz w:val="22"/>
              <w:szCs w:val="22"/>
            </w:rPr>
            <w:drawing>
              <wp:inline distT="0" distB="0" distL="0" distR="0" wp14:anchorId="69CAF6E7" wp14:editId="2A6EDD7A">
                <wp:extent cx="1362075" cy="819150"/>
                <wp:effectExtent l="0" t="0" r="9525"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inline>
            </w:drawing>
          </w:r>
        </w:p>
      </w:tc>
      <w:tc>
        <w:tcPr>
          <w:tcW w:w="3402" w:type="dxa"/>
          <w:shd w:val="clear" w:color="auto" w:fill="auto"/>
          <w:vAlign w:val="center"/>
        </w:tcPr>
        <w:p w14:paraId="2695AFFC" w14:textId="77777777" w:rsidR="00AB0FE1" w:rsidRPr="00AB0FE1" w:rsidRDefault="00AB0FE1" w:rsidP="00606156">
          <w:pPr>
            <w:tabs>
              <w:tab w:val="center" w:pos="4153"/>
              <w:tab w:val="right" w:pos="8306"/>
            </w:tabs>
            <w:rPr>
              <w:rFonts w:ascii="Arial" w:hAnsi="Arial" w:cs="Arial"/>
              <w:b/>
              <w:sz w:val="22"/>
              <w:szCs w:val="22"/>
            </w:rPr>
          </w:pPr>
        </w:p>
        <w:p w14:paraId="578D28E4" w14:textId="77777777" w:rsidR="00AB0FE1" w:rsidRPr="00AB0FE1" w:rsidRDefault="00AB0FE1" w:rsidP="00606156">
          <w:pPr>
            <w:tabs>
              <w:tab w:val="center" w:pos="4153"/>
              <w:tab w:val="right" w:pos="8306"/>
            </w:tabs>
            <w:rPr>
              <w:rFonts w:ascii="Arial" w:hAnsi="Arial" w:cs="Arial"/>
              <w:b/>
              <w:sz w:val="22"/>
              <w:szCs w:val="22"/>
            </w:rPr>
          </w:pPr>
          <w:r w:rsidRPr="00AB0FE1">
            <w:rPr>
              <w:rFonts w:ascii="Arial" w:hAnsi="Arial" w:cs="Arial"/>
              <w:b/>
              <w:sz w:val="22"/>
              <w:szCs w:val="22"/>
            </w:rPr>
            <w:t>Resources Board</w:t>
          </w:r>
        </w:p>
      </w:tc>
    </w:tr>
    <w:tr w:rsidR="00AB0FE1" w:rsidRPr="00AB0FE1" w14:paraId="581C839F" w14:textId="77777777" w:rsidTr="00606156">
      <w:trPr>
        <w:trHeight w:val="450"/>
      </w:trPr>
      <w:tc>
        <w:tcPr>
          <w:tcW w:w="5778" w:type="dxa"/>
          <w:vMerge/>
          <w:shd w:val="clear" w:color="auto" w:fill="auto"/>
        </w:tcPr>
        <w:p w14:paraId="45C4448A" w14:textId="77777777" w:rsidR="00AB0FE1" w:rsidRPr="00AB0FE1" w:rsidRDefault="00AB0FE1" w:rsidP="00606156">
          <w:pPr>
            <w:tabs>
              <w:tab w:val="center" w:pos="4153"/>
              <w:tab w:val="right" w:pos="8306"/>
            </w:tabs>
            <w:rPr>
              <w:rFonts w:ascii="Frutiger 45 Light" w:hAnsi="Frutiger 45 Light"/>
              <w:sz w:val="22"/>
              <w:szCs w:val="22"/>
            </w:rPr>
          </w:pPr>
        </w:p>
      </w:tc>
      <w:tc>
        <w:tcPr>
          <w:tcW w:w="3402" w:type="dxa"/>
          <w:shd w:val="clear" w:color="auto" w:fill="auto"/>
          <w:vAlign w:val="center"/>
        </w:tcPr>
        <w:p w14:paraId="15863143" w14:textId="77777777" w:rsidR="00AB0FE1" w:rsidRPr="00AB0FE1" w:rsidRDefault="00AB0FE1" w:rsidP="00606156">
          <w:pPr>
            <w:tabs>
              <w:tab w:val="center" w:pos="4153"/>
              <w:tab w:val="right" w:pos="8306"/>
            </w:tabs>
            <w:spacing w:before="60"/>
            <w:rPr>
              <w:rFonts w:ascii="Arial" w:hAnsi="Arial" w:cs="Arial"/>
              <w:sz w:val="22"/>
              <w:szCs w:val="22"/>
            </w:rPr>
          </w:pPr>
          <w:r w:rsidRPr="00AB0FE1">
            <w:rPr>
              <w:rFonts w:ascii="Arial" w:hAnsi="Arial" w:cs="Arial"/>
              <w:sz w:val="22"/>
              <w:szCs w:val="22"/>
            </w:rPr>
            <w:t>17 October 2014</w:t>
          </w:r>
        </w:p>
      </w:tc>
    </w:tr>
    <w:tr w:rsidR="00AB0FE1" w:rsidRPr="00AB0FE1" w14:paraId="54D42637" w14:textId="77777777" w:rsidTr="00606156">
      <w:trPr>
        <w:trHeight w:val="708"/>
      </w:trPr>
      <w:tc>
        <w:tcPr>
          <w:tcW w:w="5778" w:type="dxa"/>
          <w:vMerge/>
          <w:shd w:val="clear" w:color="auto" w:fill="auto"/>
        </w:tcPr>
        <w:p w14:paraId="58F25203" w14:textId="77777777" w:rsidR="00AB0FE1" w:rsidRPr="00AB0FE1" w:rsidRDefault="00AB0FE1" w:rsidP="00606156">
          <w:pPr>
            <w:tabs>
              <w:tab w:val="center" w:pos="4153"/>
              <w:tab w:val="right" w:pos="8306"/>
            </w:tabs>
            <w:rPr>
              <w:rFonts w:ascii="Frutiger 45 Light" w:hAnsi="Frutiger 45 Light"/>
              <w:sz w:val="22"/>
              <w:szCs w:val="22"/>
            </w:rPr>
          </w:pPr>
        </w:p>
      </w:tc>
      <w:tc>
        <w:tcPr>
          <w:tcW w:w="3402" w:type="dxa"/>
          <w:shd w:val="clear" w:color="auto" w:fill="auto"/>
          <w:vAlign w:val="center"/>
        </w:tcPr>
        <w:p w14:paraId="63412277" w14:textId="77777777" w:rsidR="00AB0FE1" w:rsidRPr="00AB0FE1" w:rsidRDefault="00AB0FE1" w:rsidP="00606156">
          <w:pPr>
            <w:tabs>
              <w:tab w:val="center" w:pos="4153"/>
              <w:tab w:val="right" w:pos="8306"/>
            </w:tabs>
            <w:spacing w:before="60"/>
            <w:rPr>
              <w:rFonts w:ascii="Arial" w:hAnsi="Arial" w:cs="Arial"/>
              <w:b/>
              <w:sz w:val="22"/>
              <w:szCs w:val="22"/>
            </w:rPr>
          </w:pPr>
        </w:p>
      </w:tc>
    </w:tr>
  </w:tbl>
  <w:p w14:paraId="0B19EA6B" w14:textId="77777777" w:rsidR="004301D6" w:rsidRDefault="004301D6" w:rsidP="00AB0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878"/>
    <w:multiLevelType w:val="hybridMultilevel"/>
    <w:tmpl w:val="B066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F44CE"/>
    <w:multiLevelType w:val="hybridMultilevel"/>
    <w:tmpl w:val="0E844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FC869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6D7B63"/>
    <w:multiLevelType w:val="hybridMultilevel"/>
    <w:tmpl w:val="8DCA16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560F5C"/>
    <w:multiLevelType w:val="hybridMultilevel"/>
    <w:tmpl w:val="F81849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18C7421"/>
    <w:multiLevelType w:val="hybridMultilevel"/>
    <w:tmpl w:val="A82AE7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67020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3023745"/>
    <w:multiLevelType w:val="hybridMultilevel"/>
    <w:tmpl w:val="4402823E"/>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D96B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612D26"/>
    <w:multiLevelType w:val="hybridMultilevel"/>
    <w:tmpl w:val="A6267A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187495A"/>
    <w:multiLevelType w:val="hybridMultilevel"/>
    <w:tmpl w:val="ABB25F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AD44DA"/>
    <w:multiLevelType w:val="hybridMultilevel"/>
    <w:tmpl w:val="5A30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4C2641"/>
    <w:multiLevelType w:val="hybridMultilevel"/>
    <w:tmpl w:val="BD2C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3B44F9A"/>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sz w:val="26"/>
      </w:rPr>
    </w:lvl>
    <w:lvl w:ilvl="5">
      <w:start w:val="1"/>
      <w:numFmt w:val="decimal"/>
      <w:lvlText w:val="%1.%2.%3.%4.%5.%6."/>
      <w:lvlJc w:val="left"/>
      <w:pPr>
        <w:ind w:left="2736" w:hanging="936"/>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744" w:hanging="1224"/>
      </w:pPr>
      <w:rPr>
        <w:rFonts w:hint="default"/>
        <w:sz w:val="26"/>
      </w:rPr>
    </w:lvl>
    <w:lvl w:ilvl="8">
      <w:start w:val="1"/>
      <w:numFmt w:val="decimal"/>
      <w:lvlText w:val="%1.%2.%3.%4.%5.%6.%7.%8.%9."/>
      <w:lvlJc w:val="left"/>
      <w:pPr>
        <w:ind w:left="4320" w:hanging="1440"/>
      </w:pPr>
      <w:rPr>
        <w:rFonts w:hint="default"/>
        <w:sz w:val="26"/>
      </w:rPr>
    </w:lvl>
  </w:abstractNum>
  <w:abstractNum w:abstractNumId="14">
    <w:nsid w:val="768F2617"/>
    <w:multiLevelType w:val="hybridMultilevel"/>
    <w:tmpl w:val="1968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4"/>
  </w:num>
  <w:num w:numId="5">
    <w:abstractNumId w:val="2"/>
  </w:num>
  <w:num w:numId="6">
    <w:abstractNumId w:val="3"/>
  </w:num>
  <w:num w:numId="7">
    <w:abstractNumId w:val="7"/>
  </w:num>
  <w:num w:numId="8">
    <w:abstractNumId w:val="13"/>
  </w:num>
  <w:num w:numId="9">
    <w:abstractNumId w:val="8"/>
  </w:num>
  <w:num w:numId="10">
    <w:abstractNumId w:val="1"/>
  </w:num>
  <w:num w:numId="11">
    <w:abstractNumId w:val="10"/>
  </w:num>
  <w:num w:numId="12">
    <w:abstractNumId w:val="6"/>
  </w:num>
  <w:num w:numId="13">
    <w:abstractNumId w:val="9"/>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4A"/>
    <w:rsid w:val="000005DA"/>
    <w:rsid w:val="00017D28"/>
    <w:rsid w:val="00033C2A"/>
    <w:rsid w:val="00041C33"/>
    <w:rsid w:val="00042853"/>
    <w:rsid w:val="00084A00"/>
    <w:rsid w:val="000B1F60"/>
    <w:rsid w:val="000C2503"/>
    <w:rsid w:val="000C6044"/>
    <w:rsid w:val="000D730B"/>
    <w:rsid w:val="0010094A"/>
    <w:rsid w:val="001311FA"/>
    <w:rsid w:val="00170695"/>
    <w:rsid w:val="001C0F2A"/>
    <w:rsid w:val="001C3969"/>
    <w:rsid w:val="001F7568"/>
    <w:rsid w:val="002159C1"/>
    <w:rsid w:val="0022636E"/>
    <w:rsid w:val="002674A1"/>
    <w:rsid w:val="00287D29"/>
    <w:rsid w:val="00292A62"/>
    <w:rsid w:val="002C6491"/>
    <w:rsid w:val="002E4334"/>
    <w:rsid w:val="0030104C"/>
    <w:rsid w:val="0031006A"/>
    <w:rsid w:val="0031684C"/>
    <w:rsid w:val="003240FB"/>
    <w:rsid w:val="00375103"/>
    <w:rsid w:val="00383F27"/>
    <w:rsid w:val="00391761"/>
    <w:rsid w:val="0039607E"/>
    <w:rsid w:val="003A350B"/>
    <w:rsid w:val="003B11BF"/>
    <w:rsid w:val="003F5AE9"/>
    <w:rsid w:val="004217A9"/>
    <w:rsid w:val="004301D6"/>
    <w:rsid w:val="00447073"/>
    <w:rsid w:val="00447B1A"/>
    <w:rsid w:val="004602FA"/>
    <w:rsid w:val="0046488F"/>
    <w:rsid w:val="0048617F"/>
    <w:rsid w:val="004877CC"/>
    <w:rsid w:val="004B3971"/>
    <w:rsid w:val="004D57A0"/>
    <w:rsid w:val="004F72E5"/>
    <w:rsid w:val="00534B79"/>
    <w:rsid w:val="00577BC1"/>
    <w:rsid w:val="00582AF2"/>
    <w:rsid w:val="00585CED"/>
    <w:rsid w:val="00594A63"/>
    <w:rsid w:val="005D3799"/>
    <w:rsid w:val="00600AAE"/>
    <w:rsid w:val="0061785E"/>
    <w:rsid w:val="00637526"/>
    <w:rsid w:val="00672ACD"/>
    <w:rsid w:val="00675F48"/>
    <w:rsid w:val="0068095A"/>
    <w:rsid w:val="006E0A80"/>
    <w:rsid w:val="006E7CBC"/>
    <w:rsid w:val="006F05E9"/>
    <w:rsid w:val="00704140"/>
    <w:rsid w:val="00705FE4"/>
    <w:rsid w:val="00710812"/>
    <w:rsid w:val="007322D4"/>
    <w:rsid w:val="00742F53"/>
    <w:rsid w:val="00752BF0"/>
    <w:rsid w:val="0076405B"/>
    <w:rsid w:val="007714D5"/>
    <w:rsid w:val="007807BE"/>
    <w:rsid w:val="00783ADB"/>
    <w:rsid w:val="007B0AFB"/>
    <w:rsid w:val="007C2A65"/>
    <w:rsid w:val="007F7F97"/>
    <w:rsid w:val="008116D8"/>
    <w:rsid w:val="0083003F"/>
    <w:rsid w:val="00841BEC"/>
    <w:rsid w:val="00845B76"/>
    <w:rsid w:val="00852887"/>
    <w:rsid w:val="00860EE7"/>
    <w:rsid w:val="00876053"/>
    <w:rsid w:val="00885936"/>
    <w:rsid w:val="008B4F92"/>
    <w:rsid w:val="008D374A"/>
    <w:rsid w:val="008D3BA6"/>
    <w:rsid w:val="00913651"/>
    <w:rsid w:val="009204C4"/>
    <w:rsid w:val="00943A3B"/>
    <w:rsid w:val="009817ED"/>
    <w:rsid w:val="00984046"/>
    <w:rsid w:val="00990DD9"/>
    <w:rsid w:val="009E6F0F"/>
    <w:rsid w:val="00A06A56"/>
    <w:rsid w:val="00A166E3"/>
    <w:rsid w:val="00A3625E"/>
    <w:rsid w:val="00A573F2"/>
    <w:rsid w:val="00A72C2F"/>
    <w:rsid w:val="00A75B22"/>
    <w:rsid w:val="00AB0FE1"/>
    <w:rsid w:val="00AC35DC"/>
    <w:rsid w:val="00B36141"/>
    <w:rsid w:val="00B40D60"/>
    <w:rsid w:val="00B52DF1"/>
    <w:rsid w:val="00B55621"/>
    <w:rsid w:val="00B91BD7"/>
    <w:rsid w:val="00BD1696"/>
    <w:rsid w:val="00BD1BD4"/>
    <w:rsid w:val="00BD6D6E"/>
    <w:rsid w:val="00BF6E08"/>
    <w:rsid w:val="00C2494B"/>
    <w:rsid w:val="00C510DC"/>
    <w:rsid w:val="00C87C14"/>
    <w:rsid w:val="00CA48F6"/>
    <w:rsid w:val="00CA509B"/>
    <w:rsid w:val="00CE48E8"/>
    <w:rsid w:val="00D4064F"/>
    <w:rsid w:val="00D55D5A"/>
    <w:rsid w:val="00D757B7"/>
    <w:rsid w:val="00D82510"/>
    <w:rsid w:val="00D90DDB"/>
    <w:rsid w:val="00D9619C"/>
    <w:rsid w:val="00DA343A"/>
    <w:rsid w:val="00DA5FA5"/>
    <w:rsid w:val="00DB57EF"/>
    <w:rsid w:val="00DC70A4"/>
    <w:rsid w:val="00DD4044"/>
    <w:rsid w:val="00DE2234"/>
    <w:rsid w:val="00DF1DE0"/>
    <w:rsid w:val="00DF6494"/>
    <w:rsid w:val="00E00CF6"/>
    <w:rsid w:val="00E03D49"/>
    <w:rsid w:val="00E11CD4"/>
    <w:rsid w:val="00E23785"/>
    <w:rsid w:val="00E478E5"/>
    <w:rsid w:val="00E55D59"/>
    <w:rsid w:val="00E6050D"/>
    <w:rsid w:val="00E96526"/>
    <w:rsid w:val="00EA5973"/>
    <w:rsid w:val="00ED30F1"/>
    <w:rsid w:val="00EE21D6"/>
    <w:rsid w:val="00F256BD"/>
    <w:rsid w:val="00F42FD5"/>
    <w:rsid w:val="00F5213E"/>
    <w:rsid w:val="00F52C77"/>
    <w:rsid w:val="00F665F1"/>
    <w:rsid w:val="00F66BE6"/>
    <w:rsid w:val="00F9173D"/>
    <w:rsid w:val="00FA33CE"/>
    <w:rsid w:val="00FB6BC9"/>
    <w:rsid w:val="00FE222A"/>
    <w:rsid w:val="00FF65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9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4A"/>
    <w:pPr>
      <w:ind w:left="720"/>
      <w:contextualSpacing/>
    </w:pPr>
  </w:style>
  <w:style w:type="paragraph" w:styleId="BalloonText">
    <w:name w:val="Balloon Text"/>
    <w:basedOn w:val="Normal"/>
    <w:link w:val="BalloonTextChar"/>
    <w:rsid w:val="00CA48F6"/>
    <w:rPr>
      <w:rFonts w:ascii="Tahoma" w:hAnsi="Tahoma" w:cs="Tahoma"/>
      <w:sz w:val="16"/>
      <w:szCs w:val="16"/>
    </w:rPr>
  </w:style>
  <w:style w:type="character" w:customStyle="1" w:styleId="BalloonTextChar">
    <w:name w:val="Balloon Text Char"/>
    <w:basedOn w:val="DefaultParagraphFont"/>
    <w:link w:val="BalloonText"/>
    <w:rsid w:val="00CA48F6"/>
    <w:rPr>
      <w:rFonts w:ascii="Tahoma" w:hAnsi="Tahoma" w:cs="Tahoma"/>
      <w:sz w:val="16"/>
      <w:szCs w:val="16"/>
    </w:rPr>
  </w:style>
  <w:style w:type="paragraph" w:styleId="Header">
    <w:name w:val="header"/>
    <w:basedOn w:val="Normal"/>
    <w:link w:val="HeaderChar"/>
    <w:rsid w:val="00E03D49"/>
    <w:pPr>
      <w:tabs>
        <w:tab w:val="center" w:pos="4513"/>
        <w:tab w:val="right" w:pos="9026"/>
      </w:tabs>
    </w:pPr>
  </w:style>
  <w:style w:type="character" w:customStyle="1" w:styleId="HeaderChar">
    <w:name w:val="Header Char"/>
    <w:basedOn w:val="DefaultParagraphFont"/>
    <w:link w:val="Header"/>
    <w:rsid w:val="00E03D49"/>
    <w:rPr>
      <w:sz w:val="24"/>
      <w:szCs w:val="24"/>
    </w:rPr>
  </w:style>
  <w:style w:type="paragraph" w:styleId="Footer">
    <w:name w:val="footer"/>
    <w:basedOn w:val="Normal"/>
    <w:link w:val="FooterChar"/>
    <w:rsid w:val="00E03D49"/>
    <w:pPr>
      <w:tabs>
        <w:tab w:val="center" w:pos="4513"/>
        <w:tab w:val="right" w:pos="9026"/>
      </w:tabs>
    </w:pPr>
  </w:style>
  <w:style w:type="character" w:customStyle="1" w:styleId="FooterChar">
    <w:name w:val="Footer Char"/>
    <w:basedOn w:val="DefaultParagraphFont"/>
    <w:link w:val="Footer"/>
    <w:rsid w:val="00E03D49"/>
    <w:rPr>
      <w:sz w:val="24"/>
      <w:szCs w:val="24"/>
    </w:rPr>
  </w:style>
  <w:style w:type="paragraph" w:customStyle="1" w:styleId="MainText">
    <w:name w:val="Main Text"/>
    <w:basedOn w:val="Normal"/>
    <w:link w:val="MainTextChar"/>
    <w:rsid w:val="00BD6D6E"/>
    <w:pPr>
      <w:spacing w:line="280" w:lineRule="exact"/>
    </w:pPr>
    <w:rPr>
      <w:rFonts w:ascii="Frutiger 45 Light" w:hAnsi="Frutiger 45 Light"/>
      <w:sz w:val="22"/>
      <w:szCs w:val="20"/>
    </w:rPr>
  </w:style>
  <w:style w:type="character" w:customStyle="1" w:styleId="MainTextChar">
    <w:name w:val="Main Text Char"/>
    <w:link w:val="MainText"/>
    <w:rsid w:val="00BD6D6E"/>
    <w:rPr>
      <w:rFonts w:ascii="Frutiger 45 Light" w:hAnsi="Frutiger 45 Light"/>
      <w:sz w:val="22"/>
    </w:rPr>
  </w:style>
  <w:style w:type="character" w:styleId="Hyperlink">
    <w:name w:val="Hyperlink"/>
    <w:basedOn w:val="DefaultParagraphFont"/>
    <w:rsid w:val="002159C1"/>
    <w:rPr>
      <w:color w:val="0000FF" w:themeColor="hyperlink"/>
      <w:u w:val="single"/>
    </w:rPr>
  </w:style>
  <w:style w:type="character" w:styleId="CommentReference">
    <w:name w:val="annotation reference"/>
    <w:basedOn w:val="DefaultParagraphFont"/>
    <w:rsid w:val="006E7CBC"/>
    <w:rPr>
      <w:sz w:val="16"/>
      <w:szCs w:val="16"/>
    </w:rPr>
  </w:style>
  <w:style w:type="paragraph" w:styleId="CommentText">
    <w:name w:val="annotation text"/>
    <w:basedOn w:val="Normal"/>
    <w:link w:val="CommentTextChar"/>
    <w:rsid w:val="006E7CBC"/>
    <w:rPr>
      <w:sz w:val="20"/>
      <w:szCs w:val="20"/>
    </w:rPr>
  </w:style>
  <w:style w:type="character" w:customStyle="1" w:styleId="CommentTextChar">
    <w:name w:val="Comment Text Char"/>
    <w:basedOn w:val="DefaultParagraphFont"/>
    <w:link w:val="CommentText"/>
    <w:rsid w:val="006E7CBC"/>
  </w:style>
  <w:style w:type="paragraph" w:styleId="CommentSubject">
    <w:name w:val="annotation subject"/>
    <w:basedOn w:val="CommentText"/>
    <w:next w:val="CommentText"/>
    <w:link w:val="CommentSubjectChar"/>
    <w:rsid w:val="006E7CBC"/>
    <w:rPr>
      <w:b/>
      <w:bCs/>
    </w:rPr>
  </w:style>
  <w:style w:type="character" w:customStyle="1" w:styleId="CommentSubjectChar">
    <w:name w:val="Comment Subject Char"/>
    <w:basedOn w:val="CommentTextChar"/>
    <w:link w:val="CommentSubject"/>
    <w:rsid w:val="006E7CBC"/>
    <w:rPr>
      <w:b/>
      <w:bCs/>
    </w:rPr>
  </w:style>
  <w:style w:type="paragraph" w:styleId="PlainText">
    <w:name w:val="Plain Text"/>
    <w:basedOn w:val="Normal"/>
    <w:link w:val="PlainTextChar"/>
    <w:uiPriority w:val="99"/>
    <w:unhideWhenUsed/>
    <w:rsid w:val="00885936"/>
    <w:rPr>
      <w:rFonts w:ascii="Arial" w:eastAsiaTheme="minorHAnsi" w:hAnsi="Arial" w:cs="Arial"/>
      <w:sz w:val="22"/>
      <w:szCs w:val="22"/>
      <w:lang w:eastAsia="en-US"/>
    </w:rPr>
  </w:style>
  <w:style w:type="character" w:customStyle="1" w:styleId="PlainTextChar">
    <w:name w:val="Plain Text Char"/>
    <w:basedOn w:val="DefaultParagraphFont"/>
    <w:link w:val="PlainText"/>
    <w:uiPriority w:val="99"/>
    <w:rsid w:val="00885936"/>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4A"/>
    <w:pPr>
      <w:ind w:left="720"/>
      <w:contextualSpacing/>
    </w:pPr>
  </w:style>
  <w:style w:type="paragraph" w:styleId="BalloonText">
    <w:name w:val="Balloon Text"/>
    <w:basedOn w:val="Normal"/>
    <w:link w:val="BalloonTextChar"/>
    <w:rsid w:val="00CA48F6"/>
    <w:rPr>
      <w:rFonts w:ascii="Tahoma" w:hAnsi="Tahoma" w:cs="Tahoma"/>
      <w:sz w:val="16"/>
      <w:szCs w:val="16"/>
    </w:rPr>
  </w:style>
  <w:style w:type="character" w:customStyle="1" w:styleId="BalloonTextChar">
    <w:name w:val="Balloon Text Char"/>
    <w:basedOn w:val="DefaultParagraphFont"/>
    <w:link w:val="BalloonText"/>
    <w:rsid w:val="00CA48F6"/>
    <w:rPr>
      <w:rFonts w:ascii="Tahoma" w:hAnsi="Tahoma" w:cs="Tahoma"/>
      <w:sz w:val="16"/>
      <w:szCs w:val="16"/>
    </w:rPr>
  </w:style>
  <w:style w:type="paragraph" w:styleId="Header">
    <w:name w:val="header"/>
    <w:basedOn w:val="Normal"/>
    <w:link w:val="HeaderChar"/>
    <w:rsid w:val="00E03D49"/>
    <w:pPr>
      <w:tabs>
        <w:tab w:val="center" w:pos="4513"/>
        <w:tab w:val="right" w:pos="9026"/>
      </w:tabs>
    </w:pPr>
  </w:style>
  <w:style w:type="character" w:customStyle="1" w:styleId="HeaderChar">
    <w:name w:val="Header Char"/>
    <w:basedOn w:val="DefaultParagraphFont"/>
    <w:link w:val="Header"/>
    <w:rsid w:val="00E03D49"/>
    <w:rPr>
      <w:sz w:val="24"/>
      <w:szCs w:val="24"/>
    </w:rPr>
  </w:style>
  <w:style w:type="paragraph" w:styleId="Footer">
    <w:name w:val="footer"/>
    <w:basedOn w:val="Normal"/>
    <w:link w:val="FooterChar"/>
    <w:rsid w:val="00E03D49"/>
    <w:pPr>
      <w:tabs>
        <w:tab w:val="center" w:pos="4513"/>
        <w:tab w:val="right" w:pos="9026"/>
      </w:tabs>
    </w:pPr>
  </w:style>
  <w:style w:type="character" w:customStyle="1" w:styleId="FooterChar">
    <w:name w:val="Footer Char"/>
    <w:basedOn w:val="DefaultParagraphFont"/>
    <w:link w:val="Footer"/>
    <w:rsid w:val="00E03D49"/>
    <w:rPr>
      <w:sz w:val="24"/>
      <w:szCs w:val="24"/>
    </w:rPr>
  </w:style>
  <w:style w:type="paragraph" w:customStyle="1" w:styleId="MainText">
    <w:name w:val="Main Text"/>
    <w:basedOn w:val="Normal"/>
    <w:link w:val="MainTextChar"/>
    <w:rsid w:val="00BD6D6E"/>
    <w:pPr>
      <w:spacing w:line="280" w:lineRule="exact"/>
    </w:pPr>
    <w:rPr>
      <w:rFonts w:ascii="Frutiger 45 Light" w:hAnsi="Frutiger 45 Light"/>
      <w:sz w:val="22"/>
      <w:szCs w:val="20"/>
    </w:rPr>
  </w:style>
  <w:style w:type="character" w:customStyle="1" w:styleId="MainTextChar">
    <w:name w:val="Main Text Char"/>
    <w:link w:val="MainText"/>
    <w:rsid w:val="00BD6D6E"/>
    <w:rPr>
      <w:rFonts w:ascii="Frutiger 45 Light" w:hAnsi="Frutiger 45 Light"/>
      <w:sz w:val="22"/>
    </w:rPr>
  </w:style>
  <w:style w:type="character" w:styleId="Hyperlink">
    <w:name w:val="Hyperlink"/>
    <w:basedOn w:val="DefaultParagraphFont"/>
    <w:rsid w:val="002159C1"/>
    <w:rPr>
      <w:color w:val="0000FF" w:themeColor="hyperlink"/>
      <w:u w:val="single"/>
    </w:rPr>
  </w:style>
  <w:style w:type="character" w:styleId="CommentReference">
    <w:name w:val="annotation reference"/>
    <w:basedOn w:val="DefaultParagraphFont"/>
    <w:rsid w:val="006E7CBC"/>
    <w:rPr>
      <w:sz w:val="16"/>
      <w:szCs w:val="16"/>
    </w:rPr>
  </w:style>
  <w:style w:type="paragraph" w:styleId="CommentText">
    <w:name w:val="annotation text"/>
    <w:basedOn w:val="Normal"/>
    <w:link w:val="CommentTextChar"/>
    <w:rsid w:val="006E7CBC"/>
    <w:rPr>
      <w:sz w:val="20"/>
      <w:szCs w:val="20"/>
    </w:rPr>
  </w:style>
  <w:style w:type="character" w:customStyle="1" w:styleId="CommentTextChar">
    <w:name w:val="Comment Text Char"/>
    <w:basedOn w:val="DefaultParagraphFont"/>
    <w:link w:val="CommentText"/>
    <w:rsid w:val="006E7CBC"/>
  </w:style>
  <w:style w:type="paragraph" w:styleId="CommentSubject">
    <w:name w:val="annotation subject"/>
    <w:basedOn w:val="CommentText"/>
    <w:next w:val="CommentText"/>
    <w:link w:val="CommentSubjectChar"/>
    <w:rsid w:val="006E7CBC"/>
    <w:rPr>
      <w:b/>
      <w:bCs/>
    </w:rPr>
  </w:style>
  <w:style w:type="character" w:customStyle="1" w:styleId="CommentSubjectChar">
    <w:name w:val="Comment Subject Char"/>
    <w:basedOn w:val="CommentTextChar"/>
    <w:link w:val="CommentSubject"/>
    <w:rsid w:val="006E7CBC"/>
    <w:rPr>
      <w:b/>
      <w:bCs/>
    </w:rPr>
  </w:style>
  <w:style w:type="paragraph" w:styleId="PlainText">
    <w:name w:val="Plain Text"/>
    <w:basedOn w:val="Normal"/>
    <w:link w:val="PlainTextChar"/>
    <w:uiPriority w:val="99"/>
    <w:unhideWhenUsed/>
    <w:rsid w:val="00885936"/>
    <w:rPr>
      <w:rFonts w:ascii="Arial" w:eastAsiaTheme="minorHAnsi" w:hAnsi="Arial" w:cs="Arial"/>
      <w:sz w:val="22"/>
      <w:szCs w:val="22"/>
      <w:lang w:eastAsia="en-US"/>
    </w:rPr>
  </w:style>
  <w:style w:type="character" w:customStyle="1" w:styleId="PlainTextChar">
    <w:name w:val="Plain Text Char"/>
    <w:basedOn w:val="DefaultParagraphFont"/>
    <w:link w:val="PlainText"/>
    <w:uiPriority w:val="99"/>
    <w:rsid w:val="00885936"/>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97257">
      <w:bodyDiv w:val="1"/>
      <w:marLeft w:val="0"/>
      <w:marRight w:val="0"/>
      <w:marTop w:val="0"/>
      <w:marBottom w:val="0"/>
      <w:divBdr>
        <w:top w:val="none" w:sz="0" w:space="0" w:color="auto"/>
        <w:left w:val="none" w:sz="0" w:space="0" w:color="auto"/>
        <w:bottom w:val="none" w:sz="0" w:space="0" w:color="auto"/>
        <w:right w:val="none" w:sz="0" w:space="0" w:color="auto"/>
      </w:divBdr>
    </w:div>
    <w:div w:id="1777169138">
      <w:bodyDiv w:val="1"/>
      <w:marLeft w:val="0"/>
      <w:marRight w:val="0"/>
      <w:marTop w:val="0"/>
      <w:marBottom w:val="0"/>
      <w:divBdr>
        <w:top w:val="none" w:sz="0" w:space="0" w:color="auto"/>
        <w:left w:val="none" w:sz="0" w:space="0" w:color="auto"/>
        <w:bottom w:val="none" w:sz="0" w:space="0" w:color="auto"/>
        <w:right w:val="none" w:sz="0" w:space="0" w:color="auto"/>
      </w:divBdr>
      <w:divsChild>
        <w:div w:id="1790857418">
          <w:marLeft w:val="0"/>
          <w:marRight w:val="0"/>
          <w:marTop w:val="0"/>
          <w:marBottom w:val="0"/>
          <w:divBdr>
            <w:top w:val="none" w:sz="0" w:space="0" w:color="auto"/>
            <w:left w:val="none" w:sz="0" w:space="0" w:color="auto"/>
            <w:bottom w:val="none" w:sz="0" w:space="0" w:color="auto"/>
            <w:right w:val="none" w:sz="0" w:space="0" w:color="auto"/>
          </w:divBdr>
          <w:divsChild>
            <w:div w:id="1287128360">
              <w:marLeft w:val="0"/>
              <w:marRight w:val="0"/>
              <w:marTop w:val="0"/>
              <w:marBottom w:val="0"/>
              <w:divBdr>
                <w:top w:val="none" w:sz="0" w:space="0" w:color="auto"/>
                <w:left w:val="none" w:sz="0" w:space="0" w:color="auto"/>
                <w:bottom w:val="none" w:sz="0" w:space="0" w:color="auto"/>
                <w:right w:val="none" w:sz="0" w:space="0" w:color="auto"/>
              </w:divBdr>
              <w:divsChild>
                <w:div w:id="607661004">
                  <w:marLeft w:val="0"/>
                  <w:marRight w:val="0"/>
                  <w:marTop w:val="0"/>
                  <w:marBottom w:val="0"/>
                  <w:divBdr>
                    <w:top w:val="none" w:sz="0" w:space="0" w:color="auto"/>
                    <w:left w:val="none" w:sz="0" w:space="0" w:color="auto"/>
                    <w:bottom w:val="none" w:sz="0" w:space="0" w:color="auto"/>
                    <w:right w:val="none" w:sz="0" w:space="0" w:color="auto"/>
                  </w:divBdr>
                  <w:divsChild>
                    <w:div w:id="496264033">
                      <w:marLeft w:val="0"/>
                      <w:marRight w:val="0"/>
                      <w:marTop w:val="0"/>
                      <w:marBottom w:val="0"/>
                      <w:divBdr>
                        <w:top w:val="none" w:sz="0" w:space="0" w:color="auto"/>
                        <w:left w:val="none" w:sz="0" w:space="0" w:color="auto"/>
                        <w:bottom w:val="none" w:sz="0" w:space="0" w:color="auto"/>
                        <w:right w:val="none" w:sz="0" w:space="0" w:color="auto"/>
                      </w:divBdr>
                      <w:divsChild>
                        <w:div w:id="1312638294">
                          <w:marLeft w:val="0"/>
                          <w:marRight w:val="0"/>
                          <w:marTop w:val="0"/>
                          <w:marBottom w:val="0"/>
                          <w:divBdr>
                            <w:top w:val="none" w:sz="0" w:space="0" w:color="auto"/>
                            <w:left w:val="none" w:sz="0" w:space="0" w:color="auto"/>
                            <w:bottom w:val="none" w:sz="0" w:space="0" w:color="auto"/>
                            <w:right w:val="none" w:sz="0" w:space="0" w:color="auto"/>
                          </w:divBdr>
                          <w:divsChild>
                            <w:div w:id="1701399643">
                              <w:marLeft w:val="0"/>
                              <w:marRight w:val="0"/>
                              <w:marTop w:val="0"/>
                              <w:marBottom w:val="0"/>
                              <w:divBdr>
                                <w:top w:val="none" w:sz="0" w:space="0" w:color="auto"/>
                                <w:left w:val="none" w:sz="0" w:space="0" w:color="auto"/>
                                <w:bottom w:val="none" w:sz="0" w:space="0" w:color="auto"/>
                                <w:right w:val="none" w:sz="0" w:space="0" w:color="auto"/>
                              </w:divBdr>
                              <w:divsChild>
                                <w:div w:id="1764063830">
                                  <w:marLeft w:val="-225"/>
                                  <w:marRight w:val="-225"/>
                                  <w:marTop w:val="0"/>
                                  <w:marBottom w:val="0"/>
                                  <w:divBdr>
                                    <w:top w:val="none" w:sz="0" w:space="0" w:color="auto"/>
                                    <w:left w:val="none" w:sz="0" w:space="0" w:color="auto"/>
                                    <w:bottom w:val="none" w:sz="0" w:space="0" w:color="auto"/>
                                    <w:right w:val="none" w:sz="0" w:space="0" w:color="auto"/>
                                  </w:divBdr>
                                  <w:divsChild>
                                    <w:div w:id="2096397006">
                                      <w:marLeft w:val="0"/>
                                      <w:marRight w:val="0"/>
                                      <w:marTop w:val="0"/>
                                      <w:marBottom w:val="0"/>
                                      <w:divBdr>
                                        <w:top w:val="none" w:sz="0" w:space="0" w:color="auto"/>
                                        <w:left w:val="none" w:sz="0" w:space="0" w:color="auto"/>
                                        <w:bottom w:val="none" w:sz="0" w:space="0" w:color="auto"/>
                                        <w:right w:val="none" w:sz="0" w:space="0" w:color="auto"/>
                                      </w:divBdr>
                                      <w:divsChild>
                                        <w:div w:id="590628435">
                                          <w:marLeft w:val="-225"/>
                                          <w:marRight w:val="-225"/>
                                          <w:marTop w:val="0"/>
                                          <w:marBottom w:val="0"/>
                                          <w:divBdr>
                                            <w:top w:val="none" w:sz="0" w:space="0" w:color="auto"/>
                                            <w:left w:val="none" w:sz="0" w:space="0" w:color="auto"/>
                                            <w:bottom w:val="none" w:sz="0" w:space="0" w:color="auto"/>
                                            <w:right w:val="none" w:sz="0" w:space="0" w:color="auto"/>
                                          </w:divBdr>
                                          <w:divsChild>
                                            <w:div w:id="1502349423">
                                              <w:marLeft w:val="0"/>
                                              <w:marRight w:val="0"/>
                                              <w:marTop w:val="0"/>
                                              <w:marBottom w:val="0"/>
                                              <w:divBdr>
                                                <w:top w:val="none" w:sz="0" w:space="0" w:color="auto"/>
                                                <w:left w:val="none" w:sz="0" w:space="0" w:color="auto"/>
                                                <w:bottom w:val="none" w:sz="0" w:space="0" w:color="auto"/>
                                                <w:right w:val="none" w:sz="0" w:space="0" w:color="auto"/>
                                              </w:divBdr>
                                              <w:divsChild>
                                                <w:div w:id="537664670">
                                                  <w:marLeft w:val="0"/>
                                                  <w:marRight w:val="0"/>
                                                  <w:marTop w:val="0"/>
                                                  <w:marBottom w:val="0"/>
                                                  <w:divBdr>
                                                    <w:top w:val="none" w:sz="0" w:space="0" w:color="auto"/>
                                                    <w:left w:val="none" w:sz="0" w:space="0" w:color="auto"/>
                                                    <w:bottom w:val="none" w:sz="0" w:space="0" w:color="auto"/>
                                                    <w:right w:val="none" w:sz="0" w:space="0" w:color="auto"/>
                                                  </w:divBdr>
                                                  <w:divsChild>
                                                    <w:div w:id="2098744518">
                                                      <w:marLeft w:val="0"/>
                                                      <w:marRight w:val="0"/>
                                                      <w:marTop w:val="0"/>
                                                      <w:marBottom w:val="0"/>
                                                      <w:divBdr>
                                                        <w:top w:val="none" w:sz="0" w:space="0" w:color="auto"/>
                                                        <w:left w:val="none" w:sz="0" w:space="0" w:color="auto"/>
                                                        <w:bottom w:val="none" w:sz="0" w:space="0" w:color="auto"/>
                                                        <w:right w:val="none" w:sz="0" w:space="0" w:color="auto"/>
                                                      </w:divBdr>
                                                      <w:divsChild>
                                                        <w:div w:id="1198853371">
                                                          <w:marLeft w:val="0"/>
                                                          <w:marRight w:val="0"/>
                                                          <w:marTop w:val="0"/>
                                                          <w:marBottom w:val="0"/>
                                                          <w:divBdr>
                                                            <w:top w:val="none" w:sz="0" w:space="0" w:color="auto"/>
                                                            <w:left w:val="none" w:sz="0" w:space="0" w:color="auto"/>
                                                            <w:bottom w:val="none" w:sz="0" w:space="0" w:color="auto"/>
                                                            <w:right w:val="none" w:sz="0" w:space="0" w:color="auto"/>
                                                          </w:divBdr>
                                                          <w:divsChild>
                                                            <w:div w:id="7517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6295">
                                                      <w:marLeft w:val="0"/>
                                                      <w:marRight w:val="0"/>
                                                      <w:marTop w:val="0"/>
                                                      <w:marBottom w:val="0"/>
                                                      <w:divBdr>
                                                        <w:top w:val="none" w:sz="0" w:space="0" w:color="auto"/>
                                                        <w:left w:val="none" w:sz="0" w:space="0" w:color="auto"/>
                                                        <w:bottom w:val="none" w:sz="0" w:space="0" w:color="auto"/>
                                                        <w:right w:val="none" w:sz="0" w:space="0" w:color="auto"/>
                                                      </w:divBdr>
                                                      <w:divsChild>
                                                        <w:div w:id="1846704948">
                                                          <w:marLeft w:val="0"/>
                                                          <w:marRight w:val="0"/>
                                                          <w:marTop w:val="0"/>
                                                          <w:marBottom w:val="0"/>
                                                          <w:divBdr>
                                                            <w:top w:val="none" w:sz="0" w:space="0" w:color="auto"/>
                                                            <w:left w:val="none" w:sz="0" w:space="0" w:color="auto"/>
                                                            <w:bottom w:val="none" w:sz="0" w:space="0" w:color="auto"/>
                                                            <w:right w:val="none" w:sz="0" w:space="0" w:color="auto"/>
                                                          </w:divBdr>
                                                          <w:divsChild>
                                                            <w:div w:id="14992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3742">
                                                      <w:marLeft w:val="0"/>
                                                      <w:marRight w:val="0"/>
                                                      <w:marTop w:val="0"/>
                                                      <w:marBottom w:val="0"/>
                                                      <w:divBdr>
                                                        <w:top w:val="none" w:sz="0" w:space="0" w:color="auto"/>
                                                        <w:left w:val="none" w:sz="0" w:space="0" w:color="auto"/>
                                                        <w:bottom w:val="none" w:sz="0" w:space="0" w:color="auto"/>
                                                        <w:right w:val="none" w:sz="0" w:space="0" w:color="auto"/>
                                                      </w:divBdr>
                                                      <w:divsChild>
                                                        <w:div w:id="1497646084">
                                                          <w:marLeft w:val="0"/>
                                                          <w:marRight w:val="0"/>
                                                          <w:marTop w:val="0"/>
                                                          <w:marBottom w:val="0"/>
                                                          <w:divBdr>
                                                            <w:top w:val="none" w:sz="0" w:space="0" w:color="auto"/>
                                                            <w:left w:val="none" w:sz="0" w:space="0" w:color="auto"/>
                                                            <w:bottom w:val="none" w:sz="0" w:space="0" w:color="auto"/>
                                                            <w:right w:val="none" w:sz="0" w:space="0" w:color="auto"/>
                                                          </w:divBdr>
                                                          <w:divsChild>
                                                            <w:div w:id="2671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5210">
                                              <w:marLeft w:val="0"/>
                                              <w:marRight w:val="0"/>
                                              <w:marTop w:val="0"/>
                                              <w:marBottom w:val="0"/>
                                              <w:divBdr>
                                                <w:top w:val="none" w:sz="0" w:space="0" w:color="auto"/>
                                                <w:left w:val="none" w:sz="0" w:space="0" w:color="auto"/>
                                                <w:bottom w:val="none" w:sz="0" w:space="0" w:color="auto"/>
                                                <w:right w:val="none" w:sz="0" w:space="0" w:color="auto"/>
                                              </w:divBdr>
                                              <w:divsChild>
                                                <w:div w:id="277100801">
                                                  <w:marLeft w:val="0"/>
                                                  <w:marRight w:val="0"/>
                                                  <w:marTop w:val="0"/>
                                                  <w:marBottom w:val="0"/>
                                                  <w:divBdr>
                                                    <w:top w:val="none" w:sz="0" w:space="0" w:color="auto"/>
                                                    <w:left w:val="none" w:sz="0" w:space="0" w:color="auto"/>
                                                    <w:bottom w:val="none" w:sz="0" w:space="0" w:color="auto"/>
                                                    <w:right w:val="none" w:sz="0" w:space="0" w:color="auto"/>
                                                  </w:divBdr>
                                                  <w:divsChild>
                                                    <w:div w:id="77531753">
                                                      <w:marLeft w:val="0"/>
                                                      <w:marRight w:val="0"/>
                                                      <w:marTop w:val="0"/>
                                                      <w:marBottom w:val="0"/>
                                                      <w:divBdr>
                                                        <w:top w:val="none" w:sz="0" w:space="0" w:color="auto"/>
                                                        <w:left w:val="none" w:sz="0" w:space="0" w:color="auto"/>
                                                        <w:bottom w:val="none" w:sz="0" w:space="0" w:color="auto"/>
                                                        <w:right w:val="none" w:sz="0" w:space="0" w:color="auto"/>
                                                      </w:divBdr>
                                                      <w:divsChild>
                                                        <w:div w:id="2056463756">
                                                          <w:marLeft w:val="0"/>
                                                          <w:marRight w:val="0"/>
                                                          <w:marTop w:val="0"/>
                                                          <w:marBottom w:val="0"/>
                                                          <w:divBdr>
                                                            <w:top w:val="none" w:sz="0" w:space="0" w:color="auto"/>
                                                            <w:left w:val="none" w:sz="0" w:space="0" w:color="auto"/>
                                                            <w:bottom w:val="none" w:sz="0" w:space="0" w:color="auto"/>
                                                            <w:right w:val="none" w:sz="0" w:space="0" w:color="auto"/>
                                                          </w:divBdr>
                                                          <w:divsChild>
                                                            <w:div w:id="443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7095">
                                                      <w:marLeft w:val="0"/>
                                                      <w:marRight w:val="0"/>
                                                      <w:marTop w:val="0"/>
                                                      <w:marBottom w:val="0"/>
                                                      <w:divBdr>
                                                        <w:top w:val="none" w:sz="0" w:space="0" w:color="auto"/>
                                                        <w:left w:val="none" w:sz="0" w:space="0" w:color="auto"/>
                                                        <w:bottom w:val="none" w:sz="0" w:space="0" w:color="auto"/>
                                                        <w:right w:val="none" w:sz="0" w:space="0" w:color="auto"/>
                                                      </w:divBdr>
                                                      <w:divsChild>
                                                        <w:div w:id="749616994">
                                                          <w:marLeft w:val="0"/>
                                                          <w:marRight w:val="0"/>
                                                          <w:marTop w:val="0"/>
                                                          <w:marBottom w:val="0"/>
                                                          <w:divBdr>
                                                            <w:top w:val="none" w:sz="0" w:space="0" w:color="auto"/>
                                                            <w:left w:val="none" w:sz="0" w:space="0" w:color="auto"/>
                                                            <w:bottom w:val="none" w:sz="0" w:space="0" w:color="auto"/>
                                                            <w:right w:val="none" w:sz="0" w:space="0" w:color="auto"/>
                                                          </w:divBdr>
                                                          <w:divsChild>
                                                            <w:div w:id="18817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5504">
                                                      <w:marLeft w:val="0"/>
                                                      <w:marRight w:val="0"/>
                                                      <w:marTop w:val="0"/>
                                                      <w:marBottom w:val="0"/>
                                                      <w:divBdr>
                                                        <w:top w:val="none" w:sz="0" w:space="0" w:color="auto"/>
                                                        <w:left w:val="none" w:sz="0" w:space="0" w:color="auto"/>
                                                        <w:bottom w:val="none" w:sz="0" w:space="0" w:color="auto"/>
                                                        <w:right w:val="none" w:sz="0" w:space="0" w:color="auto"/>
                                                      </w:divBdr>
                                                      <w:divsChild>
                                                        <w:div w:id="1787119954">
                                                          <w:marLeft w:val="0"/>
                                                          <w:marRight w:val="0"/>
                                                          <w:marTop w:val="0"/>
                                                          <w:marBottom w:val="0"/>
                                                          <w:divBdr>
                                                            <w:top w:val="none" w:sz="0" w:space="0" w:color="auto"/>
                                                            <w:left w:val="none" w:sz="0" w:space="0" w:color="auto"/>
                                                            <w:bottom w:val="none" w:sz="0" w:space="0" w:color="auto"/>
                                                            <w:right w:val="none" w:sz="0" w:space="0" w:color="auto"/>
                                                          </w:divBdr>
                                                          <w:divsChild>
                                                            <w:div w:id="3445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15150">
                                              <w:marLeft w:val="0"/>
                                              <w:marRight w:val="0"/>
                                              <w:marTop w:val="0"/>
                                              <w:marBottom w:val="0"/>
                                              <w:divBdr>
                                                <w:top w:val="none" w:sz="0" w:space="0" w:color="auto"/>
                                                <w:left w:val="none" w:sz="0" w:space="0" w:color="auto"/>
                                                <w:bottom w:val="none" w:sz="0" w:space="0" w:color="auto"/>
                                                <w:right w:val="none" w:sz="0" w:space="0" w:color="auto"/>
                                              </w:divBdr>
                                              <w:divsChild>
                                                <w:div w:id="866454294">
                                                  <w:marLeft w:val="0"/>
                                                  <w:marRight w:val="0"/>
                                                  <w:marTop w:val="0"/>
                                                  <w:marBottom w:val="0"/>
                                                  <w:divBdr>
                                                    <w:top w:val="none" w:sz="0" w:space="0" w:color="auto"/>
                                                    <w:left w:val="none" w:sz="0" w:space="0" w:color="auto"/>
                                                    <w:bottom w:val="none" w:sz="0" w:space="0" w:color="auto"/>
                                                    <w:right w:val="none" w:sz="0" w:space="0" w:color="auto"/>
                                                  </w:divBdr>
                                                  <w:divsChild>
                                                    <w:div w:id="1414083595">
                                                      <w:marLeft w:val="0"/>
                                                      <w:marRight w:val="0"/>
                                                      <w:marTop w:val="0"/>
                                                      <w:marBottom w:val="0"/>
                                                      <w:divBdr>
                                                        <w:top w:val="none" w:sz="0" w:space="0" w:color="auto"/>
                                                        <w:left w:val="none" w:sz="0" w:space="0" w:color="auto"/>
                                                        <w:bottom w:val="none" w:sz="0" w:space="0" w:color="auto"/>
                                                        <w:right w:val="none" w:sz="0" w:space="0" w:color="auto"/>
                                                      </w:divBdr>
                                                      <w:divsChild>
                                                        <w:div w:id="1851261257">
                                                          <w:marLeft w:val="0"/>
                                                          <w:marRight w:val="0"/>
                                                          <w:marTop w:val="0"/>
                                                          <w:marBottom w:val="0"/>
                                                          <w:divBdr>
                                                            <w:top w:val="none" w:sz="0" w:space="0" w:color="auto"/>
                                                            <w:left w:val="none" w:sz="0" w:space="0" w:color="auto"/>
                                                            <w:bottom w:val="none" w:sz="0" w:space="0" w:color="auto"/>
                                                            <w:right w:val="none" w:sz="0" w:space="0" w:color="auto"/>
                                                          </w:divBdr>
                                                          <w:divsChild>
                                                            <w:div w:id="11795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3681">
                                                      <w:marLeft w:val="0"/>
                                                      <w:marRight w:val="0"/>
                                                      <w:marTop w:val="0"/>
                                                      <w:marBottom w:val="0"/>
                                                      <w:divBdr>
                                                        <w:top w:val="none" w:sz="0" w:space="0" w:color="auto"/>
                                                        <w:left w:val="none" w:sz="0" w:space="0" w:color="auto"/>
                                                        <w:bottom w:val="none" w:sz="0" w:space="0" w:color="auto"/>
                                                        <w:right w:val="none" w:sz="0" w:space="0" w:color="auto"/>
                                                      </w:divBdr>
                                                      <w:divsChild>
                                                        <w:div w:id="1602489333">
                                                          <w:marLeft w:val="0"/>
                                                          <w:marRight w:val="0"/>
                                                          <w:marTop w:val="0"/>
                                                          <w:marBottom w:val="0"/>
                                                          <w:divBdr>
                                                            <w:top w:val="none" w:sz="0" w:space="0" w:color="auto"/>
                                                            <w:left w:val="none" w:sz="0" w:space="0" w:color="auto"/>
                                                            <w:bottom w:val="none" w:sz="0" w:space="0" w:color="auto"/>
                                                            <w:right w:val="none" w:sz="0" w:space="0" w:color="auto"/>
                                                          </w:divBdr>
                                                          <w:divsChild>
                                                            <w:div w:id="6637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735222">
      <w:bodyDiv w:val="1"/>
      <w:marLeft w:val="0"/>
      <w:marRight w:val="0"/>
      <w:marTop w:val="0"/>
      <w:marBottom w:val="0"/>
      <w:divBdr>
        <w:top w:val="none" w:sz="0" w:space="0" w:color="auto"/>
        <w:left w:val="none" w:sz="0" w:space="0" w:color="auto"/>
        <w:bottom w:val="none" w:sz="0" w:space="0" w:color="auto"/>
        <w:right w:val="none" w:sz="0" w:space="0" w:color="auto"/>
      </w:divBdr>
      <w:divsChild>
        <w:div w:id="1822499942">
          <w:marLeft w:val="0"/>
          <w:marRight w:val="0"/>
          <w:marTop w:val="0"/>
          <w:marBottom w:val="0"/>
          <w:divBdr>
            <w:top w:val="none" w:sz="0" w:space="0" w:color="auto"/>
            <w:left w:val="none" w:sz="0" w:space="0" w:color="auto"/>
            <w:bottom w:val="none" w:sz="0" w:space="0" w:color="auto"/>
            <w:right w:val="none" w:sz="0" w:space="0" w:color="auto"/>
          </w:divBdr>
          <w:divsChild>
            <w:div w:id="1536115382">
              <w:marLeft w:val="0"/>
              <w:marRight w:val="0"/>
              <w:marTop w:val="0"/>
              <w:marBottom w:val="300"/>
              <w:divBdr>
                <w:top w:val="none" w:sz="0" w:space="0" w:color="auto"/>
                <w:left w:val="none" w:sz="0" w:space="0" w:color="auto"/>
                <w:bottom w:val="none" w:sz="0" w:space="0" w:color="auto"/>
                <w:right w:val="none" w:sz="0" w:space="0" w:color="auto"/>
              </w:divBdr>
              <w:divsChild>
                <w:div w:id="1788616442">
                  <w:marLeft w:val="0"/>
                  <w:marRight w:val="0"/>
                  <w:marTop w:val="0"/>
                  <w:marBottom w:val="0"/>
                  <w:divBdr>
                    <w:top w:val="none" w:sz="0" w:space="0" w:color="auto"/>
                    <w:left w:val="none" w:sz="0" w:space="0" w:color="auto"/>
                    <w:bottom w:val="none" w:sz="0" w:space="0" w:color="auto"/>
                    <w:right w:val="none" w:sz="0" w:space="0" w:color="auto"/>
                  </w:divBdr>
                  <w:divsChild>
                    <w:div w:id="2112510338">
                      <w:marLeft w:val="150"/>
                      <w:marRight w:val="150"/>
                      <w:marTop w:val="0"/>
                      <w:marBottom w:val="0"/>
                      <w:divBdr>
                        <w:top w:val="none" w:sz="0" w:space="0" w:color="auto"/>
                        <w:left w:val="none" w:sz="0" w:space="0" w:color="auto"/>
                        <w:bottom w:val="none" w:sz="0" w:space="0" w:color="auto"/>
                        <w:right w:val="none" w:sz="0" w:space="0" w:color="auto"/>
                      </w:divBdr>
                      <w:divsChild>
                        <w:div w:id="759759301">
                          <w:marLeft w:val="0"/>
                          <w:marRight w:val="0"/>
                          <w:marTop w:val="0"/>
                          <w:marBottom w:val="0"/>
                          <w:divBdr>
                            <w:top w:val="none" w:sz="0" w:space="0" w:color="auto"/>
                            <w:left w:val="none" w:sz="0" w:space="0" w:color="auto"/>
                            <w:bottom w:val="none" w:sz="0" w:space="0" w:color="auto"/>
                            <w:right w:val="none" w:sz="0" w:space="0" w:color="auto"/>
                          </w:divBdr>
                          <w:divsChild>
                            <w:div w:id="414861666">
                              <w:marLeft w:val="0"/>
                              <w:marRight w:val="0"/>
                              <w:marTop w:val="0"/>
                              <w:marBottom w:val="0"/>
                              <w:divBdr>
                                <w:top w:val="none" w:sz="0" w:space="0" w:color="auto"/>
                                <w:left w:val="none" w:sz="0" w:space="0" w:color="auto"/>
                                <w:bottom w:val="none" w:sz="0" w:space="0" w:color="auto"/>
                                <w:right w:val="none" w:sz="0" w:space="0" w:color="auto"/>
                              </w:divBdr>
                              <w:divsChild>
                                <w:div w:id="2088109347">
                                  <w:marLeft w:val="0"/>
                                  <w:marRight w:val="0"/>
                                  <w:marTop w:val="0"/>
                                  <w:marBottom w:val="0"/>
                                  <w:divBdr>
                                    <w:top w:val="none" w:sz="0" w:space="0" w:color="auto"/>
                                    <w:left w:val="none" w:sz="0" w:space="0" w:color="auto"/>
                                    <w:bottom w:val="none" w:sz="0" w:space="0" w:color="auto"/>
                                    <w:right w:val="none" w:sz="0" w:space="0" w:color="auto"/>
                                  </w:divBdr>
                                  <w:divsChild>
                                    <w:div w:id="906460115">
                                      <w:marLeft w:val="0"/>
                                      <w:marRight w:val="0"/>
                                      <w:marTop w:val="0"/>
                                      <w:marBottom w:val="0"/>
                                      <w:divBdr>
                                        <w:top w:val="none" w:sz="0" w:space="0" w:color="auto"/>
                                        <w:left w:val="none" w:sz="0" w:space="0" w:color="auto"/>
                                        <w:bottom w:val="none" w:sz="0" w:space="0" w:color="auto"/>
                                        <w:right w:val="none" w:sz="0" w:space="0" w:color="auto"/>
                                      </w:divBdr>
                                      <w:divsChild>
                                        <w:div w:id="1327901350">
                                          <w:marLeft w:val="0"/>
                                          <w:marRight w:val="0"/>
                                          <w:marTop w:val="0"/>
                                          <w:marBottom w:val="0"/>
                                          <w:divBdr>
                                            <w:top w:val="none" w:sz="0" w:space="0" w:color="auto"/>
                                            <w:left w:val="none" w:sz="0" w:space="0" w:color="auto"/>
                                            <w:bottom w:val="none" w:sz="0" w:space="0" w:color="auto"/>
                                            <w:right w:val="none" w:sz="0" w:space="0" w:color="auto"/>
                                          </w:divBdr>
                                          <w:divsChild>
                                            <w:div w:id="1541745042">
                                              <w:marLeft w:val="0"/>
                                              <w:marRight w:val="0"/>
                                              <w:marTop w:val="0"/>
                                              <w:marBottom w:val="0"/>
                                              <w:divBdr>
                                                <w:top w:val="none" w:sz="0" w:space="0" w:color="auto"/>
                                                <w:left w:val="none" w:sz="0" w:space="0" w:color="auto"/>
                                                <w:bottom w:val="none" w:sz="0" w:space="0" w:color="auto"/>
                                                <w:right w:val="none" w:sz="0" w:space="0" w:color="auto"/>
                                              </w:divBdr>
                                              <w:divsChild>
                                                <w:div w:id="14666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rah.messenger@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86F8-1D9C-4F97-8CEE-A7F06873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Hughes</dc:creator>
  <cp:lastModifiedBy>Frances Marshall</cp:lastModifiedBy>
  <cp:revision>11</cp:revision>
  <cp:lastPrinted>2013-09-27T11:08:00Z</cp:lastPrinted>
  <dcterms:created xsi:type="dcterms:W3CDTF">2014-09-26T08:12:00Z</dcterms:created>
  <dcterms:modified xsi:type="dcterms:W3CDTF">2014-10-09T14:12:00Z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IH</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2013-09-27T00:00:00Z</vt:lpwstr>
  </op:property>
  <op:property fmtid="{D5CDD505-2E9C-101B-9397-08002B2CF9AE}" pid="10" name="e-GMS.subject.keyword">
    <vt:lpwstr>Eurpean and International Affairs Panel,</vt:lpwstr>
  </op:property>
  <op:property fmtid="{D5CDD505-2E9C-101B-9397-08002B2CF9AE}" pid="11" name="Date">
    <vt:lpwstr>2013-09-27T00:00:00Z</vt:lpwstr>
  </op:property>
  <op:property fmtid="{D5CDD505-2E9C-101B-9397-08002B2CF9AE}" pid="12" name="Title">
    <vt:lpwstr>Item 5 - Social Work Recruitment and Retention DONE</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